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4D" w:rsidRPr="00E32C4D" w:rsidRDefault="00E32C4D" w:rsidP="00E32C4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4D">
        <w:rPr>
          <w:rFonts w:ascii="Times New Roman" w:hAnsi="Times New Roman" w:cs="Times New Roman"/>
          <w:b/>
          <w:sz w:val="28"/>
          <w:szCs w:val="28"/>
        </w:rPr>
        <w:t xml:space="preserve">Основные итоги работы  </w:t>
      </w:r>
    </w:p>
    <w:p w:rsidR="00221390" w:rsidRPr="00E32C4D" w:rsidRDefault="00563BE0" w:rsidP="004C0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Общероссийской общественной организации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E76BBC" w:rsidRPr="00E32C4D">
        <w:rPr>
          <w:rFonts w:ascii="Times New Roman" w:hAnsi="Times New Roman" w:cs="Times New Roman"/>
          <w:b/>
          <w:sz w:val="28"/>
          <w:szCs w:val="28"/>
        </w:rPr>
        <w:t>Р</w:t>
      </w:r>
      <w:r w:rsidR="00221390" w:rsidRPr="00E32C4D">
        <w:rPr>
          <w:rFonts w:ascii="Times New Roman" w:hAnsi="Times New Roman" w:cs="Times New Roman"/>
          <w:b/>
          <w:sz w:val="28"/>
          <w:szCs w:val="28"/>
        </w:rPr>
        <w:t>оссийск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E76BBC" w:rsidRPr="00E32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390" w:rsidRPr="00E32C4D">
        <w:rPr>
          <w:rFonts w:ascii="Times New Roman" w:hAnsi="Times New Roman" w:cs="Times New Roman"/>
          <w:b/>
          <w:sz w:val="28"/>
          <w:szCs w:val="28"/>
        </w:rPr>
        <w:t>инженерн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221390" w:rsidRPr="00E32C4D">
        <w:rPr>
          <w:rFonts w:ascii="Times New Roman" w:hAnsi="Times New Roman" w:cs="Times New Roman"/>
          <w:b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b/>
          <w:sz w:val="28"/>
          <w:szCs w:val="28"/>
        </w:rPr>
        <w:t>я»</w:t>
      </w:r>
      <w:r w:rsidR="00E32C4D" w:rsidRPr="00E32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390" w:rsidRPr="00E32C4D">
        <w:rPr>
          <w:rFonts w:ascii="Times New Roman" w:hAnsi="Times New Roman" w:cs="Times New Roman"/>
          <w:b/>
          <w:sz w:val="28"/>
          <w:szCs w:val="28"/>
        </w:rPr>
        <w:t>за 201</w:t>
      </w:r>
      <w:r w:rsidR="001E4CBA" w:rsidRPr="00E32C4D">
        <w:rPr>
          <w:rFonts w:ascii="Times New Roman" w:hAnsi="Times New Roman" w:cs="Times New Roman"/>
          <w:b/>
          <w:sz w:val="28"/>
          <w:szCs w:val="28"/>
        </w:rPr>
        <w:t>7</w:t>
      </w:r>
      <w:r w:rsidR="00221390" w:rsidRPr="00E32C4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6BBC" w:rsidRPr="004C0CC7" w:rsidRDefault="00E76BBC" w:rsidP="004C0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71F" w:rsidRPr="004C0CC7" w:rsidRDefault="00D31391" w:rsidP="004C0CC7">
      <w:pPr>
        <w:spacing w:after="0"/>
        <w:ind w:firstLine="360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>В 201</w:t>
      </w:r>
      <w:r w:rsidR="001E4CBA" w:rsidRPr="004C0CC7">
        <w:rPr>
          <w:rFonts w:ascii="Times New Roman" w:hAnsi="Times New Roman" w:cs="Times New Roman"/>
          <w:sz w:val="24"/>
          <w:szCs w:val="24"/>
        </w:rPr>
        <w:t>7</w:t>
      </w:r>
      <w:r w:rsidRPr="004C0CC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471F" w:rsidRPr="004C0CC7">
        <w:rPr>
          <w:rFonts w:ascii="Times New Roman" w:hAnsi="Times New Roman" w:cs="Times New Roman"/>
          <w:sz w:val="24"/>
          <w:szCs w:val="24"/>
        </w:rPr>
        <w:t>Российская инженерная академия проводи</w:t>
      </w:r>
      <w:r w:rsidR="009F4702" w:rsidRPr="004C0CC7">
        <w:rPr>
          <w:rFonts w:ascii="Times New Roman" w:hAnsi="Times New Roman" w:cs="Times New Roman"/>
          <w:sz w:val="24"/>
          <w:szCs w:val="24"/>
        </w:rPr>
        <w:t>ла</w:t>
      </w:r>
      <w:r w:rsidR="00A4471F" w:rsidRPr="004C0CC7">
        <w:rPr>
          <w:rFonts w:ascii="Times New Roman" w:hAnsi="Times New Roman" w:cs="Times New Roman"/>
          <w:sz w:val="24"/>
          <w:szCs w:val="24"/>
        </w:rPr>
        <w:t xml:space="preserve"> большую работу по организации эффективной деятельности инженерного сообщества Российской Федерации. При этом акцент дела</w:t>
      </w:r>
      <w:r w:rsidR="003B4035" w:rsidRPr="004C0CC7">
        <w:rPr>
          <w:rFonts w:ascii="Times New Roman" w:hAnsi="Times New Roman" w:cs="Times New Roman"/>
          <w:sz w:val="24"/>
          <w:szCs w:val="24"/>
        </w:rPr>
        <w:t>л</w:t>
      </w:r>
      <w:r w:rsidR="00A4471F" w:rsidRPr="004C0CC7">
        <w:rPr>
          <w:rFonts w:ascii="Times New Roman" w:hAnsi="Times New Roman" w:cs="Times New Roman"/>
          <w:sz w:val="24"/>
          <w:szCs w:val="24"/>
        </w:rPr>
        <w:t xml:space="preserve">ся на </w:t>
      </w:r>
      <w:r w:rsidR="00A4471F" w:rsidRPr="004C0CC7">
        <w:rPr>
          <w:rFonts w:ascii="Times New Roman" w:hAnsi="Times New Roman" w:cs="Times New Roman"/>
          <w:color w:val="1D1D1D"/>
          <w:sz w:val="24"/>
          <w:szCs w:val="24"/>
        </w:rPr>
        <w:t>содействие развитию инженерных направлений реального сектора экономики.</w:t>
      </w:r>
    </w:p>
    <w:p w:rsidR="00BA06A7" w:rsidRPr="004C0CC7" w:rsidRDefault="00BA06A7" w:rsidP="004C0CC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Заслуживает высокой оценки работа секций  РИА: </w:t>
      </w:r>
      <w:proofErr w:type="gramStart"/>
      <w:r w:rsidRPr="004C0CC7">
        <w:rPr>
          <w:rFonts w:ascii="Times New Roman" w:hAnsi="Times New Roman" w:cs="Times New Roman"/>
          <w:b/>
          <w:spacing w:val="-6"/>
          <w:sz w:val="24"/>
          <w:szCs w:val="24"/>
        </w:rPr>
        <w:t>«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Авиакосмическая» (руководитель – В.И.</w:t>
      </w:r>
      <w:r w:rsidRPr="004C0CC7">
        <w:rPr>
          <w:rFonts w:ascii="Times New Roman" w:eastAsia="Times New Roman" w:hAnsi="Times New Roman" w:cs="Times New Roman"/>
          <w:b/>
          <w:sz w:val="24"/>
          <w:szCs w:val="24"/>
        </w:rPr>
        <w:t>Бабкин</w:t>
      </w:r>
      <w:r w:rsidRPr="004C0CC7">
        <w:rPr>
          <w:rFonts w:ascii="Times New Roman" w:hAnsi="Times New Roman" w:cs="Times New Roman"/>
          <w:b/>
          <w:sz w:val="24"/>
          <w:szCs w:val="24"/>
        </w:rPr>
        <w:t>)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«</w:t>
      </w:r>
      <w:r w:rsidRPr="004C0CC7">
        <w:rPr>
          <w:rFonts w:ascii="Times New Roman" w:hAnsi="Times New Roman" w:cs="Times New Roman"/>
          <w:b/>
          <w:sz w:val="24"/>
          <w:szCs w:val="24"/>
        </w:rPr>
        <w:t>Военно-технические проблемы»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(руководитель – В.В.Панов)</w:t>
      </w:r>
      <w:r w:rsidRPr="004C0C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«Геология, добыча и переработка полезных ископаемых»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(руководитель – В.Ф.Кузин)</w:t>
      </w:r>
      <w:r w:rsidRPr="004C0CC7">
        <w:rPr>
          <w:rFonts w:ascii="Times New Roman" w:hAnsi="Times New Roman" w:cs="Times New Roman"/>
          <w:b/>
          <w:sz w:val="24"/>
          <w:szCs w:val="24"/>
        </w:rPr>
        <w:t xml:space="preserve">, «Инженерные проблемы стабильности и конверсии» 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(руководитель – В.Л.Лукин), </w:t>
      </w:r>
      <w:r w:rsidRPr="004C0CC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4C0CC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C0CC7">
        <w:rPr>
          <w:rFonts w:ascii="Times New Roman" w:hAnsi="Times New Roman" w:cs="Times New Roman"/>
          <w:b/>
          <w:sz w:val="24"/>
          <w:szCs w:val="24"/>
        </w:rPr>
        <w:t>Материаловедение и технология»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(руководитель – В.С.Боголюбов),</w:t>
      </w:r>
      <w:r w:rsidRPr="004C0CC7">
        <w:rPr>
          <w:rFonts w:ascii="Times New Roman" w:hAnsi="Times New Roman" w:cs="Times New Roman"/>
          <w:b/>
          <w:sz w:val="24"/>
          <w:szCs w:val="24"/>
        </w:rPr>
        <w:t xml:space="preserve"> «Новые технологические уклады» (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руководитель - М</w:t>
      </w:r>
      <w:r w:rsidRPr="004C0CC7">
        <w:rPr>
          <w:rFonts w:ascii="Times New Roman" w:hAnsi="Times New Roman" w:cs="Times New Roman"/>
          <w:b/>
          <w:sz w:val="24"/>
          <w:szCs w:val="24"/>
        </w:rPr>
        <w:t>.В.Конотопов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),  «Строительство» (руководитель -  А.И.Звездов), «Энергетика» (руководитель – П.П.Безруких</w:t>
      </w:r>
      <w:r w:rsidR="00472951"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1E4CBA"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«Ядерная энергетика» (руководитель – А.И.Малахов</w:t>
      </w:r>
      <w:proofErr w:type="gramEnd"/>
      <w:r w:rsidR="001E4CBA"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</w:t>
      </w:r>
      <w:r w:rsidRPr="004C0CC7"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региональных отделений РИА: </w:t>
      </w:r>
      <w:proofErr w:type="gramStart"/>
      <w:r w:rsidRPr="004C0CC7">
        <w:rPr>
          <w:rFonts w:ascii="Times New Roman" w:hAnsi="Times New Roman" w:cs="Times New Roman"/>
          <w:b/>
          <w:sz w:val="24"/>
          <w:szCs w:val="24"/>
        </w:rPr>
        <w:t xml:space="preserve">Башкортостанского 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(руководитель –</w:t>
      </w:r>
      <w:r w:rsidRPr="004C0CC7">
        <w:rPr>
          <w:rFonts w:ascii="Times New Roman" w:hAnsi="Times New Roman" w:cs="Times New Roman"/>
          <w:b/>
          <w:sz w:val="24"/>
          <w:szCs w:val="24"/>
        </w:rPr>
        <w:t xml:space="preserve"> Н.Т.Сулейманов), Д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альневосточного (руководитель – В.Ф.Филаретов), </w:t>
      </w:r>
      <w:r w:rsidRPr="004C0CC7">
        <w:rPr>
          <w:rFonts w:ascii="Times New Roman" w:eastAsia="Times New Roman" w:hAnsi="Times New Roman" w:cs="Times New Roman"/>
          <w:b/>
          <w:sz w:val="24"/>
          <w:szCs w:val="24"/>
        </w:rPr>
        <w:t xml:space="preserve">Иркутского 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(руководитель – А.М.Кузнецов)</w:t>
      </w:r>
      <w:r w:rsidRPr="004C0CC7">
        <w:rPr>
          <w:rFonts w:ascii="Times New Roman" w:eastAsia="Times New Roman" w:hAnsi="Times New Roman" w:cs="Times New Roman"/>
          <w:b/>
          <w:sz w:val="24"/>
          <w:szCs w:val="24"/>
        </w:rPr>
        <w:t xml:space="preserve">, Калининградского 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(руководитель -</w:t>
      </w:r>
      <w:r w:rsidRPr="004C0CC7">
        <w:rPr>
          <w:rFonts w:ascii="Times New Roman" w:eastAsia="Times New Roman" w:hAnsi="Times New Roman" w:cs="Times New Roman"/>
          <w:b/>
          <w:sz w:val="24"/>
          <w:szCs w:val="24"/>
        </w:rPr>
        <w:t xml:space="preserve"> В.П.Ложкин), </w:t>
      </w:r>
      <w:r w:rsidR="001E4CBA" w:rsidRPr="004C0CC7">
        <w:rPr>
          <w:rFonts w:ascii="Times New Roman" w:eastAsia="Times New Roman" w:hAnsi="Times New Roman" w:cs="Times New Roman"/>
          <w:b/>
          <w:sz w:val="24"/>
          <w:szCs w:val="24"/>
        </w:rPr>
        <w:t xml:space="preserve">Кубанского (руководитель – Касьянов Г.И.), </w:t>
      </w:r>
      <w:r w:rsidR="00AF6B6E" w:rsidRPr="004C0CC7">
        <w:rPr>
          <w:rFonts w:ascii="Times New Roman" w:eastAsia="Times New Roman" w:hAnsi="Times New Roman" w:cs="Times New Roman"/>
          <w:b/>
          <w:sz w:val="24"/>
          <w:szCs w:val="24"/>
        </w:rPr>
        <w:t xml:space="preserve">Псковского (руководитель – </w:t>
      </w:r>
      <w:r w:rsidR="0042141F" w:rsidRPr="004C0CC7">
        <w:rPr>
          <w:rFonts w:ascii="Times New Roman" w:eastAsia="Times New Roman" w:hAnsi="Times New Roman" w:cs="Times New Roman"/>
          <w:b/>
          <w:sz w:val="24"/>
          <w:szCs w:val="24"/>
        </w:rPr>
        <w:t>Г.С.</w:t>
      </w:r>
      <w:r w:rsidR="00AF6B6E" w:rsidRPr="004C0CC7">
        <w:rPr>
          <w:rFonts w:ascii="Times New Roman" w:eastAsia="Times New Roman" w:hAnsi="Times New Roman" w:cs="Times New Roman"/>
          <w:b/>
          <w:sz w:val="24"/>
          <w:szCs w:val="24"/>
        </w:rPr>
        <w:t xml:space="preserve">Ивасышин); </w:t>
      </w:r>
      <w:r w:rsidRPr="004C0CC7">
        <w:rPr>
          <w:rFonts w:ascii="Times New Roman" w:hAnsi="Times New Roman" w:cs="Times New Roman"/>
          <w:b/>
          <w:sz w:val="24"/>
          <w:szCs w:val="24"/>
        </w:rPr>
        <w:t xml:space="preserve">Санкт-Петербургского 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(руководитель – А.И.Федотов)</w:t>
      </w:r>
      <w:r w:rsidRPr="004C0C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7F00" w:rsidRPr="004C0CC7">
        <w:rPr>
          <w:rFonts w:ascii="Times New Roman" w:hAnsi="Times New Roman" w:cs="Times New Roman"/>
          <w:b/>
          <w:sz w:val="24"/>
          <w:szCs w:val="24"/>
        </w:rPr>
        <w:t xml:space="preserve">Томского (руководитель - </w:t>
      </w:r>
      <w:r w:rsidR="00497F00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Ю.А. Шурыгин);</w:t>
      </w:r>
      <w:r w:rsidR="00497F00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0CC7">
        <w:rPr>
          <w:rFonts w:ascii="Times New Roman" w:hAnsi="Times New Roman" w:cs="Times New Roman"/>
          <w:b/>
          <w:sz w:val="24"/>
          <w:szCs w:val="24"/>
        </w:rPr>
        <w:t>У</w:t>
      </w:r>
      <w:r w:rsidRPr="004C0C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ральского 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(руководитель – В.А.Зеленков)</w:t>
      </w:r>
      <w:r w:rsidRPr="004C0C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, Якутского 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(руководитель – Р.В. Чжан)</w:t>
      </w:r>
      <w:r w:rsidR="005C028C"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Ярославск</w:t>
      </w:r>
      <w:r w:rsidR="004327D3"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ого</w:t>
      </w:r>
      <w:r w:rsidR="005C028C"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(руководитель </w:t>
      </w:r>
      <w:r w:rsidR="00E2334F"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="005C028C"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2334F"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Е.Е.</w:t>
      </w:r>
      <w:r w:rsidR="00E2334F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Ребров)</w:t>
      </w:r>
      <w:r w:rsidR="001E4CBA"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C0C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др.</w:t>
      </w:r>
      <w:proofErr w:type="gramEnd"/>
    </w:p>
    <w:p w:rsidR="00624BC5" w:rsidRPr="004C0CC7" w:rsidRDefault="00624BC5" w:rsidP="004C0CC7">
      <w:pPr>
        <w:pStyle w:val="Default"/>
        <w:spacing w:line="276" w:lineRule="auto"/>
        <w:jc w:val="both"/>
        <w:rPr>
          <w:b/>
          <w:spacing w:val="-6"/>
        </w:rPr>
      </w:pPr>
    </w:p>
    <w:p w:rsidR="00843E3E" w:rsidRPr="004C0CC7" w:rsidRDefault="00843E3E" w:rsidP="004C0CC7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b/>
          <w:sz w:val="24"/>
          <w:szCs w:val="24"/>
        </w:rPr>
        <w:t xml:space="preserve">1. При участии членов Российской инженерной академии получены следующие </w:t>
      </w: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важнейшие результаты:</w:t>
      </w:r>
    </w:p>
    <w:p w:rsidR="001E4CBA" w:rsidRPr="004C0CC7" w:rsidRDefault="001E4CBA" w:rsidP="004C0CC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pacing w:val="-6"/>
          <w:sz w:val="24"/>
          <w:szCs w:val="24"/>
        </w:rPr>
        <w:t>В 2017 году</w:t>
      </w:r>
      <w:r w:rsidRPr="004C0CC7">
        <w:rPr>
          <w:rFonts w:ascii="Times New Roman" w:hAnsi="Times New Roman" w:cs="Times New Roman"/>
          <w:sz w:val="24"/>
          <w:szCs w:val="24"/>
        </w:rPr>
        <w:t xml:space="preserve"> членами РИА выполнен ряд программ и проектов, которые определили активное влияние на технологическое развитие промышленности и аграрного комплекса Российской Федерации. </w:t>
      </w:r>
      <w:r w:rsidRPr="004C0CC7">
        <w:rPr>
          <w:rFonts w:ascii="Times New Roman" w:hAnsi="Times New Roman" w:cs="Times New Roman"/>
          <w:b/>
          <w:sz w:val="24"/>
          <w:szCs w:val="24"/>
        </w:rPr>
        <w:t xml:space="preserve">При участии членов Российской инженерной академии получены следующие </w:t>
      </w: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важнейшие результаты:</w:t>
      </w:r>
    </w:p>
    <w:p w:rsidR="001E4CBA" w:rsidRPr="004C0CC7" w:rsidRDefault="001E4CBA" w:rsidP="004C0C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Разработаны новые авиационные технологии и материалы. Создана уникальная экспериментальная и испытательная база для оценки характеристик перспективных элементов и агрегатов летательных аппаратов. Совместно с институтами РАН разработаны образцы новых энергоемких топлив и внедрены образцы новых трансмиссионных масел. </w:t>
      </w:r>
    </w:p>
    <w:p w:rsidR="001E4CBA" w:rsidRPr="004C0CC7" w:rsidRDefault="001E4CBA" w:rsidP="004C0CC7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Разработана концепция по развитию и проектированию центров ядерной медицины в России. Реализация концепции позволит существенно сократить число онкологических заболеваний в России.</w:t>
      </w:r>
    </w:p>
    <w:p w:rsidR="001E4CBA" w:rsidRPr="004C0CC7" w:rsidRDefault="001E4CBA" w:rsidP="004C0CC7">
      <w:pPr>
        <w:spacing w:after="0"/>
        <w:ind w:firstLine="58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Введена в промышленную эксплуатацию на Казанском авиационном заводе имени С.П.Горбунова уникальная установка автоматизированной электронно-лучевой сварки и термообработки  крупногабаритных элементов</w:t>
      </w:r>
      <w:r w:rsidR="00320E64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(балки центроплана) из титанового сплава ВТ-6 для стратегического ракетоносца ТУ-160М2. </w:t>
      </w:r>
    </w:p>
    <w:p w:rsidR="00B77703" w:rsidRPr="004C0CC7" w:rsidRDefault="00B77703" w:rsidP="004C0CC7">
      <w:pPr>
        <w:spacing w:after="0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 xml:space="preserve">Созданы новые средства геотехнического контроля  </w:t>
      </w:r>
      <w:proofErr w:type="spellStart"/>
      <w:r w:rsidRPr="004C0CC7">
        <w:rPr>
          <w:rFonts w:ascii="Times New Roman" w:hAnsi="Times New Roman" w:cs="Times New Roman"/>
          <w:sz w:val="24"/>
          <w:szCs w:val="24"/>
        </w:rPr>
        <w:t>внутримассивных</w:t>
      </w:r>
      <w:proofErr w:type="spellEnd"/>
      <w:r w:rsidRPr="004C0CC7">
        <w:rPr>
          <w:rFonts w:ascii="Times New Roman" w:hAnsi="Times New Roman" w:cs="Times New Roman"/>
          <w:sz w:val="24"/>
          <w:szCs w:val="24"/>
        </w:rPr>
        <w:t xml:space="preserve"> смещений горных пород участков карьеров месторождений в </w:t>
      </w:r>
      <w:proofErr w:type="spellStart"/>
      <w:r w:rsidRPr="004C0CC7">
        <w:rPr>
          <w:rFonts w:ascii="Times New Roman" w:hAnsi="Times New Roman" w:cs="Times New Roman"/>
          <w:sz w:val="24"/>
          <w:szCs w:val="24"/>
        </w:rPr>
        <w:t>криолитозоне</w:t>
      </w:r>
      <w:proofErr w:type="spellEnd"/>
      <w:r w:rsidRPr="004C0CC7">
        <w:rPr>
          <w:rFonts w:ascii="Times New Roman" w:hAnsi="Times New Roman" w:cs="Times New Roman"/>
          <w:sz w:val="24"/>
          <w:szCs w:val="24"/>
        </w:rPr>
        <w:t xml:space="preserve"> на основе скважинной </w:t>
      </w:r>
      <w:proofErr w:type="spellStart"/>
      <w:r w:rsidRPr="004C0CC7">
        <w:rPr>
          <w:rFonts w:ascii="Times New Roman" w:hAnsi="Times New Roman" w:cs="Times New Roman"/>
          <w:sz w:val="24"/>
          <w:szCs w:val="24"/>
        </w:rPr>
        <w:t>инклинометрии</w:t>
      </w:r>
      <w:proofErr w:type="spellEnd"/>
      <w:r w:rsidRPr="004C0CC7">
        <w:rPr>
          <w:rFonts w:ascii="Times New Roman" w:hAnsi="Times New Roman" w:cs="Times New Roman"/>
          <w:sz w:val="24"/>
          <w:szCs w:val="24"/>
        </w:rPr>
        <w:t xml:space="preserve">. Инновационная разработка многокомпонентной системы скважинной </w:t>
      </w:r>
      <w:proofErr w:type="spellStart"/>
      <w:r w:rsidRPr="004C0CC7">
        <w:rPr>
          <w:rFonts w:ascii="Times New Roman" w:hAnsi="Times New Roman" w:cs="Times New Roman"/>
          <w:sz w:val="24"/>
          <w:szCs w:val="24"/>
        </w:rPr>
        <w:lastRenderedPageBreak/>
        <w:t>инклинометрии</w:t>
      </w:r>
      <w:proofErr w:type="spellEnd"/>
      <w:r w:rsidRPr="004C0CC7">
        <w:rPr>
          <w:rFonts w:ascii="Times New Roman" w:hAnsi="Times New Roman" w:cs="Times New Roman"/>
          <w:sz w:val="24"/>
          <w:szCs w:val="24"/>
        </w:rPr>
        <w:t xml:space="preserve"> и температурного контроля дает оперативную информацию о начале аварийного смещения массивов пород. В этом заключается преимущество новой разработки перед существующими стандартными геодезическими и геофизическими методами контроля, фиксирующими уже произошедшие смещения. </w:t>
      </w:r>
    </w:p>
    <w:p w:rsidR="001E4CBA" w:rsidRPr="004C0CC7" w:rsidRDefault="001E4CBA" w:rsidP="004C0CC7">
      <w:pPr>
        <w:pStyle w:val="a8"/>
        <w:shd w:val="clear" w:color="auto" w:fill="FFFFFF"/>
        <w:spacing w:before="0" w:beforeAutospacing="0" w:after="0" w:afterAutospacing="0" w:line="276" w:lineRule="auto"/>
        <w:ind w:firstLine="588"/>
        <w:jc w:val="both"/>
        <w:rPr>
          <w:color w:val="000000"/>
        </w:rPr>
      </w:pPr>
      <w:proofErr w:type="gramStart"/>
      <w:r w:rsidRPr="004C0CC7">
        <w:rPr>
          <w:color w:val="000000"/>
          <w:shd w:val="clear" w:color="auto" w:fill="FFFFFF"/>
        </w:rPr>
        <w:t>Выполнена</w:t>
      </w:r>
      <w:proofErr w:type="gramEnd"/>
      <w:r w:rsidRPr="004C0CC7">
        <w:rPr>
          <w:color w:val="000000"/>
          <w:shd w:val="clear" w:color="auto" w:fill="FFFFFF"/>
        </w:rPr>
        <w:t xml:space="preserve"> НИОКР по теме: «Исследование свойств и определение нормируемых параметров бетонов с композитной неметаллической фиброй, предназначенных для изготовления бетонных изделий и конструкций» по заказу ФАУ «ФЦС» в рамках Государственного задания, утвержденного Минстроем России 29.12.2016 г. № 069-00001-17-ПР на 2017 год и на плановый период 2018 и 2019 гг.</w:t>
      </w:r>
    </w:p>
    <w:p w:rsidR="0093714E" w:rsidRPr="004C0CC7" w:rsidRDefault="0093714E" w:rsidP="004C0C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>На Норском керамическом заводе разработана интегрированная система управления технологическими процессами в цехе стеновых материалов, внедрение которой, в совокупности с другими мероприятиями, позволило снизить удельные нормы расхода газа и электроэнергии и увеличить выпуск лицевой продукции.</w:t>
      </w:r>
    </w:p>
    <w:p w:rsidR="001E4CBA" w:rsidRPr="004C0CC7" w:rsidRDefault="001E4CBA" w:rsidP="004C0CC7">
      <w:pPr>
        <w:pStyle w:val="a6"/>
        <w:spacing w:after="0"/>
        <w:ind w:left="0" w:firstLine="5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7">
        <w:rPr>
          <w:rStyle w:val="a3"/>
          <w:rFonts w:ascii="Times New Roman" w:hAnsi="Times New Roman" w:cs="Times New Roman"/>
          <w:b w:val="0"/>
          <w:sz w:val="24"/>
          <w:szCs w:val="24"/>
        </w:rPr>
        <w:t>Разработан способ термической переработки бытовых и промышленных отходов и устройство для его осуществления (Патент РФ 2616630).</w:t>
      </w:r>
    </w:p>
    <w:p w:rsidR="00B77703" w:rsidRPr="004C0CC7" w:rsidRDefault="00B77703" w:rsidP="004C0CC7">
      <w:pPr>
        <w:spacing w:after="0"/>
        <w:ind w:firstLine="590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</w:rPr>
        <w:t xml:space="preserve">Создан программно-аппаратный комплекс для полевого определения теплопроводности мерзлых и талых грунтов методами цилиндрического зонда постоянной мощности на базе аналого-цифрового преобразователя </w:t>
      </w:r>
      <w:proofErr w:type="spellStart"/>
      <w:r w:rsidRPr="004C0CC7">
        <w:rPr>
          <w:rFonts w:ascii="Times New Roman" w:hAnsi="Times New Roman" w:cs="Times New Roman"/>
          <w:color w:val="000000"/>
          <w:sz w:val="24"/>
          <w:szCs w:val="24"/>
          <w:lang w:val="en-US"/>
        </w:rPr>
        <w:t>ZetLab</w:t>
      </w:r>
      <w:proofErr w:type="spellEnd"/>
      <w:r w:rsidRPr="004C0CC7">
        <w:rPr>
          <w:rFonts w:ascii="Times New Roman" w:hAnsi="Times New Roman" w:cs="Times New Roman"/>
          <w:color w:val="000000"/>
          <w:sz w:val="24"/>
          <w:szCs w:val="24"/>
        </w:rPr>
        <w:t xml:space="preserve"> 220. </w:t>
      </w:r>
      <w:proofErr w:type="gramStart"/>
      <w:r w:rsidRPr="004C0CC7">
        <w:rPr>
          <w:rFonts w:ascii="Times New Roman" w:hAnsi="Times New Roman" w:cs="Times New Roman"/>
          <w:color w:val="000000"/>
          <w:sz w:val="24"/>
          <w:szCs w:val="24"/>
        </w:rPr>
        <w:t>Преимуществом комплекса над имеющимися отечественными и зарубежными приборами является широкий диапазон (от 0,7 до 7,7 Вт/(м∙</w:t>
      </w:r>
      <w:r w:rsidRPr="004C0CC7">
        <w:rPr>
          <w:rFonts w:cs="Times New Roman"/>
          <w:color w:val="000000"/>
          <w:sz w:val="24"/>
          <w:szCs w:val="24"/>
        </w:rPr>
        <w:t>⁰</w:t>
      </w:r>
      <w:r w:rsidRPr="004C0CC7">
        <w:rPr>
          <w:rFonts w:ascii="Times New Roman" w:hAnsi="Times New Roman" w:cs="Times New Roman"/>
          <w:color w:val="000000"/>
          <w:sz w:val="24"/>
          <w:szCs w:val="24"/>
        </w:rPr>
        <w:t>С) измерения параметров и возможность адаптации и модификации под решение поставленных задач.</w:t>
      </w:r>
      <w:proofErr w:type="gramEnd"/>
      <w:r w:rsidRPr="004C0CC7">
        <w:rPr>
          <w:rFonts w:ascii="Times New Roman" w:hAnsi="Times New Roman" w:cs="Times New Roman"/>
          <w:color w:val="000000"/>
          <w:sz w:val="24"/>
          <w:szCs w:val="24"/>
        </w:rPr>
        <w:t xml:space="preserve">  Комплекс позволяет учесть конечность длины зонда, его собственную теплоемкость и термическое сопротивление, что позволяет в целом улучшить метрологические характеристики прибора и однозначность получаемых данных. Прибор значительно расширит и улучшит качество выполняемых измерений в </w:t>
      </w:r>
      <w:r w:rsidRPr="004C0CC7">
        <w:rPr>
          <w:rFonts w:ascii="Times New Roman" w:hAnsi="Times New Roman" w:cs="Times New Roman"/>
          <w:sz w:val="24"/>
          <w:szCs w:val="24"/>
        </w:rPr>
        <w:t>полевых условиях.</w:t>
      </w:r>
    </w:p>
    <w:p w:rsidR="000851D5" w:rsidRPr="004C0CC7" w:rsidRDefault="000851D5" w:rsidP="004C0CC7">
      <w:pPr>
        <w:spacing w:after="0"/>
        <w:ind w:firstLine="590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 xml:space="preserve">Разработана новая эффективная технология по преобразованию  тепловой энергии отработанных газов в электричество, теплоту или холод повышенного потенциала. Предлагаемая технология может иметь широкую область применения, включающую также утилизацию энергии выхлопных газов тепловых двигателей, продуктов сжигания торфа, биотоплива, ТБО, углеродсодержащих отходов. </w:t>
      </w:r>
    </w:p>
    <w:p w:rsidR="00B77703" w:rsidRPr="004C0CC7" w:rsidRDefault="00B77703" w:rsidP="004C0C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Апробирована технология производства железобетонных предварительно-напряженных аэродромных плит ПАГ. Оказана научно-техническая помощь в организации серийного производства плит ПАГ на предприят</w:t>
      </w:r>
      <w:proofErr w:type="gramStart"/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ии ООО</w:t>
      </w:r>
      <w:proofErr w:type="gramEnd"/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«Эком», п. </w:t>
      </w:r>
      <w:proofErr w:type="spellStart"/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Мохсоголлох-Хангаласского</w:t>
      </w:r>
      <w:proofErr w:type="spellEnd"/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улуса, Республика Саха (Якутия). Экономический эффект – освоение нового вида продукции, расширение номенклатуры продукции предприятия ООО «</w:t>
      </w:r>
      <w:proofErr w:type="gramStart"/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Эком</w:t>
      </w:r>
      <w:proofErr w:type="gramEnd"/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», рост выручки предприятия до 250 млн. руб. в год.</w:t>
      </w:r>
    </w:p>
    <w:p w:rsidR="001E4CBA" w:rsidRPr="004C0CC7" w:rsidRDefault="001E4CBA" w:rsidP="004C0CC7">
      <w:pPr>
        <w:pStyle w:val="a8"/>
        <w:shd w:val="clear" w:color="auto" w:fill="FFFFFF"/>
        <w:spacing w:before="0" w:beforeAutospacing="0" w:after="0" w:afterAutospacing="0" w:line="276" w:lineRule="auto"/>
        <w:ind w:firstLine="590"/>
        <w:jc w:val="both"/>
        <w:rPr>
          <w:b/>
          <w:color w:val="000000"/>
        </w:rPr>
      </w:pPr>
      <w:r w:rsidRPr="004C0CC7">
        <w:rPr>
          <w:rStyle w:val="a3"/>
          <w:b w:val="0"/>
        </w:rPr>
        <w:t xml:space="preserve">Разработан способ получения </w:t>
      </w:r>
      <w:proofErr w:type="spellStart"/>
      <w:r w:rsidRPr="004C0CC7">
        <w:rPr>
          <w:rStyle w:val="a3"/>
          <w:b w:val="0"/>
        </w:rPr>
        <w:t>наноструктурированных</w:t>
      </w:r>
      <w:proofErr w:type="spellEnd"/>
      <w:r w:rsidRPr="004C0CC7">
        <w:rPr>
          <w:rStyle w:val="a3"/>
          <w:b w:val="0"/>
        </w:rPr>
        <w:t xml:space="preserve"> металлических изделий (Патент РФ 2618302).</w:t>
      </w:r>
    </w:p>
    <w:p w:rsidR="00FE5615" w:rsidRPr="004C0CC7" w:rsidRDefault="00FE5615" w:rsidP="004C0CC7">
      <w:pPr>
        <w:spacing w:after="0"/>
        <w:ind w:firstLine="5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sz w:val="24"/>
          <w:szCs w:val="24"/>
        </w:rPr>
        <w:t xml:space="preserve">Разработан новый топливный насос высокого давления, предназначенного  для аккумуляторных топливных систем дизелей EURO 4 и выше, который является импортозамещающей продукцией. </w:t>
      </w:r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Имеется вся конструкторско-технологическая документация для изготовления полноразмерного ТНВД для восьмицилиндрового дизельного двигателя производства ПАО «ТМЗ».</w:t>
      </w:r>
    </w:p>
    <w:p w:rsidR="001E4CBA" w:rsidRPr="004C0CC7" w:rsidRDefault="001E4CBA" w:rsidP="004C0CC7">
      <w:pPr>
        <w:pStyle w:val="a8"/>
        <w:shd w:val="clear" w:color="auto" w:fill="FFFFFF"/>
        <w:spacing w:before="0" w:beforeAutospacing="0" w:after="0" w:afterAutospacing="0" w:line="276" w:lineRule="auto"/>
        <w:ind w:firstLine="590"/>
        <w:jc w:val="both"/>
        <w:rPr>
          <w:color w:val="000000"/>
        </w:rPr>
      </w:pPr>
      <w:r w:rsidRPr="004C0CC7">
        <w:rPr>
          <w:color w:val="000000"/>
        </w:rPr>
        <w:t xml:space="preserve">Члены Красноярского отделения РИА под руководством академика РИА Сарченко В.И. приняли участие в разработке  аналитического  доклада «Перспективы развития </w:t>
      </w:r>
      <w:r w:rsidRPr="004C0CC7">
        <w:rPr>
          <w:color w:val="000000"/>
        </w:rPr>
        <w:lastRenderedPageBreak/>
        <w:t>Сибири и Дальнего Востока в XXI веке», который положен в основу регионального стратегического развития  Красноярского   края.</w:t>
      </w:r>
    </w:p>
    <w:p w:rsidR="001E4CBA" w:rsidRPr="004C0CC7" w:rsidRDefault="001E4CBA" w:rsidP="004C0C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Разработаны учебно-методические комплексы, приняты к использованию в учебном процессе в основных аэрокосмических университетах России по направлениям обучения 38.04.02, магистерская программа «Автоматизированное управление ресурсами в экономике аэрокосмической промышленности», а также по направлению 38.03.05, магистерская программа «Информационно-аналитическое обеспечение деятельности предприятий аэрокосмической промышленности».</w:t>
      </w:r>
    </w:p>
    <w:p w:rsidR="001E4CBA" w:rsidRPr="004C0CC7" w:rsidRDefault="001E4CBA" w:rsidP="004C0CC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 xml:space="preserve">Продолжена работа по изучению закономерностей развития вооружения, военной и специальной техники (ВВСТ) в течение XX века и на рубеже </w:t>
      </w:r>
      <w:r w:rsidRPr="004C0CC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C0CC7">
        <w:rPr>
          <w:rFonts w:ascii="Times New Roman" w:hAnsi="Times New Roman" w:cs="Times New Roman"/>
          <w:sz w:val="24"/>
          <w:szCs w:val="24"/>
        </w:rPr>
        <w:t xml:space="preserve"> века как предпосылка научного обоснования направлений развития отечественного ВВСТ, начатого в рамках президентской программы «Победа».</w:t>
      </w:r>
    </w:p>
    <w:p w:rsidR="001E4CBA" w:rsidRPr="004C0CC7" w:rsidRDefault="001E4CBA" w:rsidP="004C0CC7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Проведены исследования по диагностированию технического состояния и определению остаточного срока службы технических устройств на АО «АНХК».</w:t>
      </w:r>
    </w:p>
    <w:p w:rsidR="001E4CBA" w:rsidRPr="004C0CC7" w:rsidRDefault="001E4CBA" w:rsidP="004C0CC7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 автомобильно-дорожный сканер экспресс диагностики автомобильных дорог (АДС ЭД</w:t>
      </w:r>
      <w:proofErr w:type="gramStart"/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) на основе рентгеновского плотномера. Планируемый эффект от внедрения – существенное повышения качества автомобильных дорог.</w:t>
      </w:r>
    </w:p>
    <w:p w:rsidR="001E4CBA" w:rsidRPr="004C0CC7" w:rsidRDefault="001E4CBA" w:rsidP="004C0CC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Выполнено проектирование </w:t>
      </w:r>
      <w:proofErr w:type="gramStart"/>
      <w:r w:rsidRPr="004C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средств автоматизации процессов механообработки сложных поверхностей</w:t>
      </w:r>
      <w:proofErr w:type="gramEnd"/>
      <w:r w:rsidRPr="004C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ПАО «Дальприбор».</w:t>
      </w:r>
    </w:p>
    <w:p w:rsidR="001E4CBA" w:rsidRPr="004C0CC7" w:rsidRDefault="001E4CBA" w:rsidP="004C0CC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Приняли участие в создании </w:t>
      </w:r>
      <w:proofErr w:type="gramStart"/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</w:t>
      </w:r>
      <w:r w:rsidR="00324713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града</w:t>
      </w:r>
      <w:proofErr w:type="gramEnd"/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Санкт-Петербурга.</w:t>
      </w:r>
    </w:p>
    <w:p w:rsidR="001E4CBA" w:rsidRPr="004C0CC7" w:rsidRDefault="001E4CBA" w:rsidP="004C0CC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 завершены фундаментальные и прикладные исследования в рамках трех государственных контрактов НИР с Минпромторгом РФ (АО «ОНПП «Технология» имени А.Г. Ромашина»).</w:t>
      </w:r>
    </w:p>
    <w:p w:rsidR="001E4CBA" w:rsidRPr="004C0CC7" w:rsidRDefault="001E4CBA" w:rsidP="004C0CC7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>Разработаны  энергоэффективные импортозамещающие струйные гидравлически смесители для промысловой подготовки нефти. Изготовлены промышленные образцы смесителей и проведены опытно-промышленных испытаний на объектах нефтедобычи и нефтепереработки.</w:t>
      </w:r>
    </w:p>
    <w:p w:rsidR="003D4993" w:rsidRPr="004C0CC7" w:rsidRDefault="003D4993" w:rsidP="004C0CC7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Разработаны и внедрены автоматизированные высокочастотные комплексы индукционного типа для разогрева и термообработки стальных рельсовых стыков. Внедрено более 60 комплексов на промышленных предприятиях России и </w:t>
      </w:r>
      <w:proofErr w:type="gramStart"/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ж</w:t>
      </w:r>
      <w:proofErr w:type="gramEnd"/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 подвижных составах.</w:t>
      </w:r>
    </w:p>
    <w:p w:rsidR="00632689" w:rsidRPr="004C0CC7" w:rsidRDefault="00632689" w:rsidP="004C0CC7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и внедрена автоматизированная система управления </w:t>
      </w:r>
      <w:proofErr w:type="gramStart"/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технологическим</w:t>
      </w:r>
      <w:proofErr w:type="gramEnd"/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безналичными  расчетами на автозаправочных комплексах и станциях.</w:t>
      </w:r>
      <w:r w:rsidRPr="004C0C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Внедрено более 45 систем на АЗС и АЗК в городах: Томск, </w:t>
      </w:r>
      <w:r w:rsidRPr="004C0C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Кемерово, Красноярск, Омск, Тюмень и др.</w:t>
      </w:r>
    </w:p>
    <w:p w:rsidR="00BF4DFE" w:rsidRPr="004C0CC7" w:rsidRDefault="00BF4DFE" w:rsidP="004C0C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 и передан на завод ООО «Авангард» </w:t>
      </w:r>
      <w:r w:rsidRPr="004C0CC7">
        <w:rPr>
          <w:rFonts w:ascii="Times New Roman" w:hAnsi="Times New Roman" w:cs="Times New Roman"/>
          <w:color w:val="000000"/>
          <w:sz w:val="24"/>
          <w:szCs w:val="24"/>
        </w:rPr>
        <w:t>(г</w:t>
      </w:r>
      <w:proofErr w:type="gramStart"/>
      <w:r w:rsidRPr="004C0C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C0CC7">
        <w:rPr>
          <w:rFonts w:ascii="Times New Roman" w:hAnsi="Times New Roman" w:cs="Times New Roman"/>
          <w:color w:val="000000"/>
          <w:sz w:val="24"/>
          <w:szCs w:val="24"/>
        </w:rPr>
        <w:t>анкт-Петербург)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ветро-солнечный источник электроснабжения мощностью 200 Вт. </w:t>
      </w:r>
    </w:p>
    <w:p w:rsidR="000957E0" w:rsidRPr="004C0CC7" w:rsidRDefault="000957E0" w:rsidP="004C0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 xml:space="preserve"> </w:t>
      </w:r>
      <w:r w:rsidRPr="004C0CC7">
        <w:rPr>
          <w:rFonts w:ascii="Times New Roman" w:hAnsi="Times New Roman" w:cs="Times New Roman"/>
          <w:sz w:val="24"/>
          <w:szCs w:val="24"/>
        </w:rPr>
        <w:tab/>
        <w:t>Разработан комплекс нового оборудования для капсулирования, дражирования, гранулирования сыпучих материалов, перемешивания и диспергирования суспензий применительно приготовлению связующих и покрывающих составов капсул и к использованию в лакокрасочной промышленности. Инновационная разработка защищена более 20 патентами РФ.</w:t>
      </w:r>
    </w:p>
    <w:p w:rsidR="000957E0" w:rsidRPr="004C0CC7" w:rsidRDefault="000957E0" w:rsidP="004C0C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 xml:space="preserve">Разработаны новые технологии получения мелкодисперсной гашеной извести, устройства специальных мастичных, отделочных и комплексных покрытий, регулирования паропроницаемости и усадки строительных бетонов и растворов, уплотнения грунтов, освоения подземного пространства городов на основе использования </w:t>
      </w:r>
      <w:r w:rsidRPr="004C0CC7">
        <w:rPr>
          <w:rFonts w:ascii="Times New Roman" w:hAnsi="Times New Roman" w:cs="Times New Roman"/>
          <w:sz w:val="24"/>
          <w:szCs w:val="24"/>
        </w:rPr>
        <w:lastRenderedPageBreak/>
        <w:t>прецизионных составных свай. Инновационная продукция защищена более 15 патентами РФ.</w:t>
      </w:r>
    </w:p>
    <w:p w:rsidR="0030120F" w:rsidRPr="004C0CC7" w:rsidRDefault="0030120F" w:rsidP="004C0C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</w:rPr>
        <w:t>Высокотехнологичная продукция по диагностическому мониторингу – системы АСУ БЭР КОМПАКС</w:t>
      </w:r>
      <w:r w:rsidRPr="004C0CC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4C0CC7">
        <w:rPr>
          <w:rFonts w:ascii="Times New Roman" w:hAnsi="Times New Roman" w:cs="Times New Roman"/>
          <w:color w:val="000000"/>
          <w:sz w:val="24"/>
          <w:szCs w:val="24"/>
        </w:rPr>
        <w:t xml:space="preserve"> (с участием </w:t>
      </w:r>
      <w:r w:rsidRPr="004C0CC7">
        <w:rPr>
          <w:rFonts w:ascii="Times New Roman" w:hAnsi="Times New Roman" w:cs="Times New Roman"/>
          <w:sz w:val="24"/>
          <w:szCs w:val="24"/>
        </w:rPr>
        <w:t>Сибирского научного центра мониторинга</w:t>
      </w:r>
      <w:r w:rsidRPr="004C0CC7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НП «Сибирское машиностроение») включена в Каталог высокотехнологичной продукции для Арктической зоны и Крайнего Севера (предприятия Сибирского федерального округа).</w:t>
      </w:r>
    </w:p>
    <w:p w:rsidR="0030120F" w:rsidRPr="004C0CC7" w:rsidRDefault="0030120F" w:rsidP="004C0C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7">
        <w:rPr>
          <w:rFonts w:ascii="Times New Roman" w:hAnsi="Times New Roman" w:cs="Times New Roman"/>
          <w:sz w:val="24"/>
          <w:szCs w:val="24"/>
        </w:rPr>
        <w:t>Выполнен этап №3 по научному проекту «Разработка и совершенствование методологии оценки ресурса оборудования ТЭС и АЭС на основе систем мониторинга и технической диагностики «КОМПАКС» в соответствии с Соглашением №15-19-00267 между Российский научным фондом, руководителем проекта и организацией о предоставлении гранта на проведение фундаментальных и поисковых научных исследований.</w:t>
      </w:r>
      <w:proofErr w:type="gramEnd"/>
    </w:p>
    <w:p w:rsidR="001E4CBA" w:rsidRPr="004C0CC7" w:rsidRDefault="001E4CBA" w:rsidP="004C0C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>Выполнена поисковая НИР «Оценка современного состояния сырьевой базы и эффективности нормативного регулирования для реализации стратегии рационального природопользования при обеспечении технологической и экономической безопасности».</w:t>
      </w:r>
      <w:r w:rsidRPr="004C0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4CBA" w:rsidRPr="004C0CC7" w:rsidRDefault="001E4CBA" w:rsidP="004C0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</w:rPr>
        <w:t>Выполнена НИР «Разработка научно-обоснованного комплекса мер по адаптации к изменению климата, включая меры в области снижения парниковых газов».</w:t>
      </w:r>
    </w:p>
    <w:p w:rsidR="00A17ACF" w:rsidRPr="004C0CC7" w:rsidRDefault="00A17ACF" w:rsidP="004C0CC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>Подготовлены практические предложения по созданию центров (производств) цифрового моделирования на возможных базах (РИА, 3 ЦНИИ МО РФ, НИИ Высоких технологий (г. Ижевск)  др.).</w:t>
      </w:r>
    </w:p>
    <w:p w:rsidR="00EC3695" w:rsidRPr="004C0CC7" w:rsidRDefault="00EC3695" w:rsidP="004C0C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>В рамках деятельности АНО «Научно-исследовательский центр военно-технических проблем Российской инженерной академии» (НТЦ ВТП РИА) продолжена работа по созданию универсальных многоцелевых тренажеров для обучения специалистов, обслуживающих зенитные ракетные комплексы (ПЗРК).</w:t>
      </w:r>
    </w:p>
    <w:p w:rsidR="001E4CBA" w:rsidRPr="004C0CC7" w:rsidRDefault="001E4CBA" w:rsidP="004C0CC7">
      <w:pPr>
        <w:pStyle w:val="Default"/>
        <w:spacing w:line="276" w:lineRule="auto"/>
        <w:ind w:firstLine="708"/>
        <w:jc w:val="both"/>
      </w:pPr>
      <w:r w:rsidRPr="004C0CC7">
        <w:t>Проведен  Всероссийский профессиональный конкурс по присуждению премии имени Гришманова И.А. работникам промышленности строительных материалов и строительной индустрии по результатам 2017 года.</w:t>
      </w:r>
    </w:p>
    <w:p w:rsidR="005D125E" w:rsidRPr="004C0CC7" w:rsidRDefault="005D125E" w:rsidP="004C0CC7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804" w:rsidRPr="004C0CC7" w:rsidRDefault="00786804" w:rsidP="004C0C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Отмечается недостаточная работа секций, отделений, центров, а также членов РИА по уплате членских взносов и перечислений в объеме 1% от хозяйственной деятельности.</w:t>
      </w:r>
    </w:p>
    <w:p w:rsidR="00A5441F" w:rsidRPr="004C0CC7" w:rsidRDefault="00A5441F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51D5" w:rsidRPr="004C0CC7" w:rsidRDefault="00780FFD" w:rsidP="004C0CC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Издано </w:t>
      </w:r>
      <w:r w:rsidR="002E2A83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более </w:t>
      </w:r>
      <w:r w:rsidR="0005696A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80</w:t>
      </w:r>
      <w:r w:rsidR="001E4CBA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книг</w:t>
      </w:r>
      <w:r w:rsidR="002E2A83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монографий, учебников</w:t>
      </w:r>
      <w:r w:rsidR="002E2A83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Среди них:</w:t>
      </w:r>
    </w:p>
    <w:p w:rsidR="000851D5" w:rsidRPr="004C0CC7" w:rsidRDefault="000851D5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Баженов Ю.М., Алимов Л.А., Воронин В.В.</w:t>
      </w:r>
      <w:r w:rsidR="00320E64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Наномодифицированные бетоны</w:t>
      </w:r>
      <w:r w:rsidR="00320E64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Москва: Изд-во АСВ, 2017. </w:t>
      </w:r>
      <w:r w:rsidRPr="004C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198 </w:t>
      </w:r>
      <w:proofErr w:type="gramStart"/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51D5" w:rsidRPr="004C0CC7" w:rsidRDefault="000851D5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Баженов Ю.М., Алимов Л.А., Воронин В.В. Модифицированные бетоны двойного структурообразования</w:t>
      </w:r>
      <w:r w:rsidR="00320E64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Москва: Изд-во АСВ, 2017. </w:t>
      </w:r>
      <w:r w:rsidRPr="004C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 </w:t>
      </w:r>
      <w:proofErr w:type="gramStart"/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67A8" w:rsidRPr="004C0CC7" w:rsidRDefault="001D4648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67A8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Бойцов Б.В., Кривонос В.В., Тарасов Ю.М. Научные подходы к вопросам технологического проектирования высокоресурсных конструкций из полимерных композиционных материалов с учетом воздействия факторов внешней среды, 2017.</w:t>
      </w:r>
    </w:p>
    <w:p w:rsidR="00136F0C" w:rsidRPr="004C0CC7" w:rsidRDefault="00136F0C" w:rsidP="004C0C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S.I. </w:t>
      </w:r>
      <w:proofErr w:type="spellStart"/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Martynenko</w:t>
      </w:r>
      <w:proofErr w:type="spellEnd"/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others.</w:t>
      </w:r>
      <w:proofErr w:type="gramEnd"/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Robust </w:t>
      </w:r>
      <w:proofErr w:type="spellStart"/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Multigrid</w:t>
      </w:r>
      <w:proofErr w:type="spellEnd"/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Technique.</w:t>
      </w:r>
      <w:proofErr w:type="gramEnd"/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 Black-Box software.</w:t>
      </w:r>
      <w:proofErr w:type="gramEnd"/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Gruyter</w:t>
      </w:r>
      <w:proofErr w:type="spellEnd"/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Berlin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2017, 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hardcover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978-3-11-053755-0 </w:t>
      </w:r>
    </w:p>
    <w:p w:rsidR="00B77703" w:rsidRPr="004C0CC7" w:rsidRDefault="00B77703" w:rsidP="004C0C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sz w:val="24"/>
          <w:szCs w:val="24"/>
        </w:rPr>
        <w:t xml:space="preserve">- Васильев В.И., </w:t>
      </w:r>
      <w:proofErr w:type="spellStart"/>
      <w:r w:rsidRPr="004C0CC7">
        <w:rPr>
          <w:rFonts w:ascii="Times New Roman" w:hAnsi="Times New Roman" w:cs="Times New Roman"/>
          <w:sz w:val="24"/>
          <w:szCs w:val="24"/>
        </w:rPr>
        <w:t>Сидняев</w:t>
      </w:r>
      <w:proofErr w:type="spellEnd"/>
      <w:r w:rsidRPr="004C0CC7">
        <w:rPr>
          <w:rFonts w:ascii="Times New Roman" w:hAnsi="Times New Roman" w:cs="Times New Roman"/>
          <w:sz w:val="24"/>
          <w:szCs w:val="24"/>
        </w:rPr>
        <w:t xml:space="preserve"> Н.И., Федотов А.А., Ильина Ю.С., Васильева М.В., Степанов С.П. Моделирование распределения нестационарных температурных полей в </w:t>
      </w:r>
      <w:proofErr w:type="spellStart"/>
      <w:r w:rsidRPr="004C0CC7">
        <w:rPr>
          <w:rFonts w:ascii="Times New Roman" w:hAnsi="Times New Roman" w:cs="Times New Roman"/>
          <w:sz w:val="24"/>
          <w:szCs w:val="24"/>
        </w:rPr>
        <w:t>криолитозоне</w:t>
      </w:r>
      <w:proofErr w:type="spellEnd"/>
      <w:r w:rsidRPr="004C0CC7">
        <w:rPr>
          <w:rFonts w:ascii="Times New Roman" w:hAnsi="Times New Roman" w:cs="Times New Roman"/>
          <w:sz w:val="24"/>
          <w:szCs w:val="24"/>
        </w:rPr>
        <w:t xml:space="preserve"> при проектировании геотехнических сооружений: учебное пособие / под ред. В.И.Васильева, </w:t>
      </w:r>
      <w:proofErr w:type="spellStart"/>
      <w:r w:rsidRPr="004C0CC7">
        <w:rPr>
          <w:rFonts w:ascii="Times New Roman" w:hAnsi="Times New Roman" w:cs="Times New Roman"/>
          <w:sz w:val="24"/>
          <w:szCs w:val="24"/>
        </w:rPr>
        <w:t>Н.И.Сидняева</w:t>
      </w:r>
      <w:proofErr w:type="spellEnd"/>
      <w:r w:rsidRPr="004C0CC7">
        <w:rPr>
          <w:rFonts w:ascii="Times New Roman" w:hAnsi="Times New Roman" w:cs="Times New Roman"/>
          <w:sz w:val="24"/>
          <w:szCs w:val="24"/>
        </w:rPr>
        <w:t xml:space="preserve">. – М.: Курс, 2017. – 624 </w:t>
      </w:r>
      <w:proofErr w:type="gramStart"/>
      <w:r w:rsidRPr="004C0C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0CC7">
        <w:rPr>
          <w:rFonts w:ascii="Times New Roman" w:hAnsi="Times New Roman" w:cs="Times New Roman"/>
          <w:sz w:val="24"/>
          <w:szCs w:val="24"/>
        </w:rPr>
        <w:t>.</w:t>
      </w:r>
    </w:p>
    <w:p w:rsidR="0060606A" w:rsidRPr="004C0CC7" w:rsidRDefault="0060606A" w:rsidP="004C0C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Леонович С.Н., Снежков Д.Ю., Полейко Н.Л., Цуприк В.Г., Ким Л.В. Обследование сооружений: учебное пособие для вузов [Электронный ресурс] / Владивосток: Дальневост. федерал</w:t>
      </w:r>
      <w:proofErr w:type="gramStart"/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н-т, 2017. 88 с.</w:t>
      </w:r>
    </w:p>
    <w:p w:rsidR="0060606A" w:rsidRPr="004C0CC7" w:rsidRDefault="0060606A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4C0CC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Лесовик В.С.</w:t>
        </w:r>
      </w:hyperlink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7" w:history="1">
        <w:r w:rsidRPr="004C0CC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Щепочкина Ю.А.</w:t>
        </w:r>
      </w:hyperlink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8" w:history="1">
        <w:r w:rsidRPr="004C0CC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Воронцов В.М.</w:t>
        </w:r>
      </w:hyperlink>
      <w:r w:rsidRPr="004C0CC7">
        <w:rPr>
          <w:rFonts w:ascii="Times New Roman" w:hAnsi="Times New Roman" w:cs="Times New Roman"/>
          <w:sz w:val="24"/>
          <w:szCs w:val="24"/>
        </w:rPr>
        <w:t xml:space="preserve"> </w:t>
      </w:r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Защитно-декоративные покрытия для керамики, стекла и искусственных каменных безобжиговых материалов</w:t>
      </w:r>
      <w:r w:rsidRPr="004C0C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2-е изд. / учебник для вузов – </w:t>
      </w:r>
      <w:proofErr w:type="gramStart"/>
      <w:r w:rsidRPr="004C0C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С-Пб</w:t>
      </w:r>
      <w:proofErr w:type="gramEnd"/>
      <w:r w:rsidRPr="004C0C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Изд-во </w:t>
      </w:r>
      <w:hyperlink r:id="rId9" w:history="1">
        <w:r w:rsidRPr="004C0CC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Лань</w:t>
        </w:r>
      </w:hyperlink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 – 100 </w:t>
      </w:r>
      <w:proofErr w:type="gramStart"/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6F0C" w:rsidRPr="004C0CC7" w:rsidRDefault="00136F0C" w:rsidP="004C0C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Медведев</w:t>
      </w:r>
      <w:r w:rsidR="00FE5615"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Унификация как проектный параметр управления, повышающий эффективность ракетно-космической техники (на примере средств выведения). Обобщенное уравнение унификации. Москва. Издательство «Доброе слово». 2017.</w:t>
      </w:r>
    </w:p>
    <w:p w:rsidR="0060606A" w:rsidRPr="004C0CC7" w:rsidRDefault="0060606A" w:rsidP="004C0C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Монография</w:t>
      </w:r>
      <w:r w:rsidRPr="004C0C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Экономический прогресс: прошлое, настоящее, будущее (под общей редакцией М.В.Конотопова).  М.:РУСАЙНС, 2017-388с.</w:t>
      </w:r>
    </w:p>
    <w:p w:rsidR="0060606A" w:rsidRPr="004C0CC7" w:rsidRDefault="0060606A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Петрова Л.Г., Тимофеева Ю.Г., Демин П.Е., Косачев А.В. Основы электрохимической коррозии металлов и сплавов, 2017.</w:t>
      </w:r>
    </w:p>
    <w:p w:rsidR="0060606A" w:rsidRPr="004C0CC7" w:rsidRDefault="0060606A" w:rsidP="004C0C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7">
        <w:rPr>
          <w:rFonts w:ascii="Times New Roman" w:eastAsia="Times New Roman" w:hAnsi="Times New Roman" w:cs="Times New Roman"/>
          <w:iCs/>
          <w:sz w:val="24"/>
          <w:szCs w:val="24"/>
        </w:rPr>
        <w:t>- Челноков В.В., Кокарев В.А., Матасов А.В., Никулина Е.А</w:t>
      </w:r>
      <w:r w:rsidRPr="004C0CC7">
        <w:rPr>
          <w:rFonts w:ascii="Times New Roman" w:eastAsia="Times New Roman" w:hAnsi="Times New Roman" w:cs="Times New Roman"/>
          <w:sz w:val="24"/>
          <w:szCs w:val="24"/>
        </w:rPr>
        <w:t>. Способ термической переработки бытовых и промышленных отходов и устройство для его осуществления. Патент РФ 2616630. 2017</w:t>
      </w:r>
    </w:p>
    <w:p w:rsidR="00136F0C" w:rsidRPr="004C0CC7" w:rsidRDefault="00136F0C" w:rsidP="004C0C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Финансово-экономическая безопасность организации производства в высокотехнологичных секторах экономики. Учебник. – М.: Изд-во «Аналитический центр Минобрнауки РФ», </w:t>
      </w:r>
      <w:smartTag w:uri="urn:schemas-microsoft-com:office:smarttags" w:element="metricconverter">
        <w:smartTagPr>
          <w:attr w:name="ProductID" w:val="2017 г"/>
        </w:smartTagPr>
        <w:r w:rsidRPr="004C0CC7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2017 г</w:t>
        </w:r>
      </w:smartTag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0606A" w:rsidRPr="004C0CC7" w:rsidRDefault="0060606A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Информационные системы управления производственной компанией. Учебник. – М.: Изд-во «Юрайт», </w:t>
      </w:r>
      <w:smartTag w:uri="urn:schemas-microsoft-com:office:smarttags" w:element="metricconverter">
        <w:smartTagPr>
          <w:attr w:name="ProductID" w:val="2017 г"/>
        </w:smartTagPr>
        <w:r w:rsidRPr="004C0CC7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2017 г</w:t>
        </w:r>
      </w:smartTag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6CBC" w:rsidRPr="004C0CC7" w:rsidRDefault="00DD6CBC" w:rsidP="004C0C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«Сооружение и эксплуатация систем газораспределения»,</w:t>
      </w:r>
      <w:r w:rsidR="00FE5615" w:rsidRPr="004C0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</w:rPr>
        <w:t>Д ООО «Феникс»,2017 -248 стр.,</w:t>
      </w:r>
    </w:p>
    <w:p w:rsidR="00DD6CBC" w:rsidRPr="004C0CC7" w:rsidRDefault="0005696A" w:rsidP="004C0C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D6CBC" w:rsidRPr="004C0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CBC" w:rsidRPr="004C0CC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для вузов «Метрология и теплотехнич</w:t>
      </w:r>
      <w:r w:rsidR="00DD6CBC" w:rsidRPr="004C0CC7">
        <w:rPr>
          <w:rFonts w:ascii="Times New Roman" w:hAnsi="Times New Roman" w:cs="Times New Roman"/>
          <w:color w:val="000000"/>
          <w:sz w:val="24"/>
          <w:szCs w:val="24"/>
        </w:rPr>
        <w:t>еские измерения», М.:МИСиС, 2017.</w:t>
      </w:r>
      <w:r w:rsidR="00DD6CBC" w:rsidRPr="004C0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6CBC" w:rsidRPr="004C0CC7" w:rsidRDefault="000851D5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96A" w:rsidRPr="004C0CC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D6CBC" w:rsidRPr="004C0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CBC" w:rsidRPr="004C0CC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«Электротехника и электроника»</w:t>
      </w:r>
      <w:proofErr w:type="gramStart"/>
      <w:r w:rsidR="00DD6CBC" w:rsidRPr="004C0CC7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="00DD6CBC" w:rsidRPr="004C0CC7">
        <w:rPr>
          <w:rFonts w:ascii="Times New Roman" w:eastAsia="Times New Roman" w:hAnsi="Times New Roman" w:cs="Times New Roman"/>
          <w:color w:val="000000"/>
          <w:sz w:val="24"/>
          <w:szCs w:val="24"/>
        </w:rPr>
        <w:t>инель:</w:t>
      </w:r>
      <w:r w:rsidR="00DD6CBC" w:rsidRPr="004C0CC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Самарская ГСХА, 2017.-252 стр</w:t>
      </w:r>
      <w:r w:rsidR="0005696A" w:rsidRPr="004C0C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67A8" w:rsidRPr="004C0CC7" w:rsidRDefault="00C267A8" w:rsidP="004C0C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Яновский Л.С. и др. Проектирование и отработка ракетно-прямоточных двигателей на твердом топливе. Учебное пособие. М.:   Изд-во МГТУ им. Н.Э. Баумана. 2017.  с. 317.</w:t>
      </w:r>
    </w:p>
    <w:p w:rsidR="006003BD" w:rsidRPr="004C0CC7" w:rsidRDefault="00CB6EBE" w:rsidP="004C0C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>- Завершено издание фундаментального труда «Первая мировая война 1914-1918 годов».</w:t>
      </w:r>
    </w:p>
    <w:p w:rsidR="00BC0B67" w:rsidRPr="004C0CC7" w:rsidRDefault="00BC0B67" w:rsidP="004C0C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648" w:rsidRPr="004C0CC7" w:rsidRDefault="00706690" w:rsidP="004C0C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5A57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="00F41DED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Опубликовано </w:t>
      </w:r>
      <w:r w:rsidR="00073B07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более </w:t>
      </w:r>
      <w:r w:rsidR="0005696A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1800</w:t>
      </w:r>
      <w:r w:rsidR="00073B07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статей </w:t>
      </w:r>
      <w:r w:rsidR="00F41DED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журналах, </w:t>
      </w:r>
      <w:r w:rsidR="006950F0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включенных в Российский индекс научного цитирования, </w:t>
      </w:r>
      <w:r w:rsidR="006950F0" w:rsidRPr="004C0CC7">
        <w:rPr>
          <w:rFonts w:ascii="Times New Roman" w:hAnsi="Times New Roman" w:cs="Times New Roman"/>
          <w:sz w:val="24"/>
          <w:szCs w:val="24"/>
        </w:rPr>
        <w:t xml:space="preserve">Перечень рецензируемых научных изданий, в которых должны быть опубликованы основные результаты диссертаций на соискание ученой степени кандидата наук, на соискание ученой степени доктора наук, </w:t>
      </w:r>
      <w:r w:rsidR="00995F4E" w:rsidRPr="004C0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зарубежные системы  цитирования  (базы данных): </w:t>
      </w:r>
      <w:proofErr w:type="spellStart"/>
      <w:r w:rsidR="00981990" w:rsidRPr="004C0CC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981990" w:rsidRPr="004C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990" w:rsidRPr="004C0C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81990" w:rsidRPr="004C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990" w:rsidRPr="004C0CC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AE5C4D" w:rsidRPr="004C0CC7">
        <w:rPr>
          <w:rFonts w:ascii="Times New Roman" w:hAnsi="Times New Roman" w:cs="Times New Roman"/>
          <w:sz w:val="24"/>
          <w:szCs w:val="24"/>
        </w:rPr>
        <w:t xml:space="preserve"> (США)</w:t>
      </w:r>
      <w:r w:rsidR="00981990" w:rsidRPr="004C0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990" w:rsidRPr="004C0CC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AE5C4D" w:rsidRPr="004C0CC7">
        <w:rPr>
          <w:rFonts w:ascii="Times New Roman" w:hAnsi="Times New Roman" w:cs="Times New Roman"/>
          <w:sz w:val="24"/>
          <w:szCs w:val="24"/>
        </w:rPr>
        <w:t xml:space="preserve"> (Нидерланды)</w:t>
      </w:r>
      <w:r w:rsidR="00981990" w:rsidRPr="004C0CC7">
        <w:rPr>
          <w:rFonts w:ascii="Times New Roman" w:hAnsi="Times New Roman" w:cs="Times New Roman"/>
          <w:sz w:val="24"/>
          <w:szCs w:val="24"/>
        </w:rPr>
        <w:t xml:space="preserve">, </w:t>
      </w:r>
      <w:r w:rsidR="00995F4E" w:rsidRPr="004C0CC7">
        <w:rPr>
          <w:rFonts w:ascii="Times New Roman" w:hAnsi="Times New Roman" w:cs="Times New Roman"/>
          <w:sz w:val="24"/>
          <w:szCs w:val="24"/>
          <w:lang w:val="en-US"/>
        </w:rPr>
        <w:t>Ulrich</w:t>
      </w:r>
      <w:r w:rsidR="00995F4E" w:rsidRPr="004C0CC7">
        <w:rPr>
          <w:rFonts w:ascii="Times New Roman" w:hAnsi="Times New Roman" w:cs="Times New Roman"/>
          <w:sz w:val="24"/>
          <w:szCs w:val="24"/>
        </w:rPr>
        <w:t>’</w:t>
      </w:r>
      <w:r w:rsidR="00995F4E" w:rsidRPr="004C0C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5F4E" w:rsidRPr="004C0CC7">
        <w:rPr>
          <w:rFonts w:ascii="Times New Roman" w:hAnsi="Times New Roman" w:cs="Times New Roman"/>
          <w:sz w:val="24"/>
          <w:szCs w:val="24"/>
        </w:rPr>
        <w:t xml:space="preserve"> </w:t>
      </w:r>
      <w:r w:rsidR="00995F4E" w:rsidRPr="004C0CC7">
        <w:rPr>
          <w:rFonts w:ascii="Times New Roman" w:hAnsi="Times New Roman" w:cs="Times New Roman"/>
          <w:sz w:val="24"/>
          <w:szCs w:val="24"/>
          <w:lang w:val="en-US"/>
        </w:rPr>
        <w:t>Periodicals</w:t>
      </w:r>
      <w:r w:rsidR="00995F4E" w:rsidRPr="004C0CC7">
        <w:rPr>
          <w:rFonts w:ascii="Times New Roman" w:hAnsi="Times New Roman" w:cs="Times New Roman"/>
          <w:sz w:val="24"/>
          <w:szCs w:val="24"/>
        </w:rPr>
        <w:t xml:space="preserve"> </w:t>
      </w:r>
      <w:r w:rsidR="00995F4E" w:rsidRPr="004C0CC7">
        <w:rPr>
          <w:rFonts w:ascii="Times New Roman" w:hAnsi="Times New Roman" w:cs="Times New Roman"/>
          <w:sz w:val="24"/>
          <w:szCs w:val="24"/>
          <w:lang w:val="en-US"/>
        </w:rPr>
        <w:t>Directory</w:t>
      </w:r>
      <w:r w:rsidR="00995F4E" w:rsidRPr="004C0CC7">
        <w:rPr>
          <w:rFonts w:ascii="Times New Roman" w:hAnsi="Times New Roman" w:cs="Times New Roman"/>
          <w:sz w:val="24"/>
          <w:szCs w:val="24"/>
        </w:rPr>
        <w:t xml:space="preserve"> (США), </w:t>
      </w:r>
      <w:r w:rsidR="00995F4E" w:rsidRPr="004C0CC7">
        <w:rPr>
          <w:rFonts w:ascii="Times New Roman" w:hAnsi="Times New Roman" w:cs="Times New Roman"/>
          <w:sz w:val="24"/>
          <w:szCs w:val="24"/>
          <w:lang w:val="en-US"/>
        </w:rPr>
        <w:t>Chemical</w:t>
      </w:r>
      <w:r w:rsidR="00995F4E" w:rsidRPr="004C0CC7">
        <w:rPr>
          <w:rFonts w:ascii="Times New Roman" w:hAnsi="Times New Roman" w:cs="Times New Roman"/>
          <w:sz w:val="24"/>
          <w:szCs w:val="24"/>
        </w:rPr>
        <w:t xml:space="preserve"> </w:t>
      </w:r>
      <w:r w:rsidR="00995F4E" w:rsidRPr="004C0CC7">
        <w:rPr>
          <w:rFonts w:ascii="Times New Roman" w:hAnsi="Times New Roman" w:cs="Times New Roman"/>
          <w:sz w:val="24"/>
          <w:szCs w:val="24"/>
          <w:lang w:val="en-US"/>
        </w:rPr>
        <w:t>Abstracts</w:t>
      </w:r>
      <w:r w:rsidR="00995F4E" w:rsidRPr="004C0CC7">
        <w:rPr>
          <w:rFonts w:ascii="Times New Roman" w:hAnsi="Times New Roman" w:cs="Times New Roman"/>
          <w:sz w:val="24"/>
          <w:szCs w:val="24"/>
        </w:rPr>
        <w:t xml:space="preserve"> (США), </w:t>
      </w:r>
      <w:r w:rsidR="00995F4E" w:rsidRPr="004C0CC7">
        <w:rPr>
          <w:rFonts w:ascii="Times New Roman" w:hAnsi="Times New Roman" w:cs="Times New Roman"/>
          <w:sz w:val="24"/>
          <w:szCs w:val="24"/>
          <w:lang w:val="en-US"/>
        </w:rPr>
        <w:t>EBSCO</w:t>
      </w:r>
      <w:r w:rsidR="00995F4E" w:rsidRPr="004C0CC7">
        <w:rPr>
          <w:rFonts w:ascii="Times New Roman" w:hAnsi="Times New Roman" w:cs="Times New Roman"/>
          <w:sz w:val="24"/>
          <w:szCs w:val="24"/>
        </w:rPr>
        <w:t xml:space="preserve"> </w:t>
      </w:r>
      <w:r w:rsidR="00995F4E" w:rsidRPr="004C0CC7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995F4E" w:rsidRPr="004C0CC7">
        <w:rPr>
          <w:rFonts w:ascii="Times New Roman" w:hAnsi="Times New Roman" w:cs="Times New Roman"/>
          <w:sz w:val="24"/>
          <w:szCs w:val="24"/>
        </w:rPr>
        <w:t xml:space="preserve"> (США), </w:t>
      </w:r>
      <w:proofErr w:type="spellStart"/>
      <w:r w:rsidR="00995F4E" w:rsidRPr="004C0CC7">
        <w:rPr>
          <w:rFonts w:ascii="Times New Roman" w:hAnsi="Times New Roman" w:cs="Times New Roman"/>
          <w:sz w:val="24"/>
          <w:szCs w:val="24"/>
          <w:lang w:val="en-US"/>
        </w:rPr>
        <w:t>ResearchBib</w:t>
      </w:r>
      <w:proofErr w:type="spellEnd"/>
      <w:r w:rsidR="00995F4E" w:rsidRPr="004C0CC7">
        <w:rPr>
          <w:rFonts w:ascii="Times New Roman" w:hAnsi="Times New Roman" w:cs="Times New Roman"/>
          <w:sz w:val="24"/>
          <w:szCs w:val="24"/>
        </w:rPr>
        <w:t xml:space="preserve"> (Япония), </w:t>
      </w:r>
      <w:proofErr w:type="spellStart"/>
      <w:r w:rsidR="00995F4E" w:rsidRPr="004C0CC7">
        <w:rPr>
          <w:rFonts w:ascii="Times New Roman" w:hAnsi="Times New Roman" w:cs="Times New Roman"/>
          <w:sz w:val="24"/>
          <w:szCs w:val="24"/>
          <w:lang w:val="en-US"/>
        </w:rPr>
        <w:t>CrossRef</w:t>
      </w:r>
      <w:proofErr w:type="spellEnd"/>
      <w:r w:rsidR="00995F4E" w:rsidRPr="004C0CC7">
        <w:rPr>
          <w:rFonts w:ascii="Times New Roman" w:hAnsi="Times New Roman" w:cs="Times New Roman"/>
          <w:sz w:val="24"/>
          <w:szCs w:val="24"/>
        </w:rPr>
        <w:t xml:space="preserve"> (США), </w:t>
      </w:r>
      <w:r w:rsidR="00995F4E" w:rsidRPr="004C0CC7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995F4E" w:rsidRPr="004C0CC7">
        <w:rPr>
          <w:rFonts w:ascii="Times New Roman" w:hAnsi="Times New Roman" w:cs="Times New Roman"/>
          <w:sz w:val="24"/>
          <w:szCs w:val="24"/>
        </w:rPr>
        <w:t xml:space="preserve"> </w:t>
      </w:r>
      <w:r w:rsidR="00995F4E" w:rsidRPr="004C0CC7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995F4E" w:rsidRPr="004C0CC7">
        <w:rPr>
          <w:rFonts w:ascii="Times New Roman" w:hAnsi="Times New Roman" w:cs="Times New Roman"/>
          <w:sz w:val="24"/>
          <w:szCs w:val="24"/>
        </w:rPr>
        <w:t xml:space="preserve"> </w:t>
      </w:r>
      <w:r w:rsidR="00995F4E" w:rsidRPr="004C0CC7">
        <w:rPr>
          <w:rFonts w:ascii="Times New Roman" w:hAnsi="Times New Roman" w:cs="Times New Roman"/>
          <w:sz w:val="24"/>
          <w:szCs w:val="24"/>
          <w:lang w:val="en-US"/>
        </w:rPr>
        <w:t>Factor</w:t>
      </w:r>
      <w:r w:rsidR="00995F4E" w:rsidRPr="004C0CC7">
        <w:rPr>
          <w:rFonts w:ascii="Times New Roman" w:hAnsi="Times New Roman" w:cs="Times New Roman"/>
          <w:sz w:val="24"/>
          <w:szCs w:val="24"/>
        </w:rPr>
        <w:t xml:space="preserve"> (Австралия), EZB (Германия),  </w:t>
      </w:r>
      <w:hyperlink r:id="rId10" w:history="1">
        <w:r w:rsidR="00995F4E" w:rsidRPr="004C0CC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DOA</w:t>
        </w:r>
      </w:hyperlink>
      <w:r w:rsidR="00995F4E" w:rsidRPr="004C0CC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995F4E" w:rsidRPr="004C0CC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="00995F4E" w:rsidRPr="004C0CC7">
        <w:rPr>
          <w:rFonts w:ascii="Times New Roman" w:hAnsi="Times New Roman" w:cs="Times New Roman"/>
          <w:sz w:val="24"/>
          <w:szCs w:val="24"/>
        </w:rPr>
        <w:t>(Швеция)</w:t>
      </w:r>
      <w:r w:rsidR="00AE5C4D" w:rsidRPr="004C0CC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D6415" w:rsidRDefault="003D6415" w:rsidP="004C0CC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1140A" w:rsidRPr="004C0CC7" w:rsidRDefault="00F41DED" w:rsidP="004C0C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05696A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участии РИА изда</w:t>
      </w:r>
      <w:r w:rsidR="000851D5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05696A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тся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851D5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более 20 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журнал</w:t>
      </w:r>
      <w:r w:rsidR="000851D5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</w:t>
      </w: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альман</w:t>
      </w:r>
      <w:r w:rsidR="0005696A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ах</w:t>
      </w:r>
      <w:r w:rsidR="000851D5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</w:t>
      </w: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110B07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сборник</w:t>
      </w:r>
      <w:r w:rsidR="000851D5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</w:t>
      </w:r>
      <w:r w:rsidR="0005696A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газет</w:t>
      </w:r>
      <w:r w:rsidR="0005696A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D86835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D4648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696A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них</w:t>
      </w:r>
      <w:r w:rsidR="003007F9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1140A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«Авиакосмическая техника и технология», «Бетон и железобетон», </w:t>
      </w:r>
      <w:r w:rsidR="002B164F"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«Вестник Инженерной школы»,</w:t>
      </w:r>
      <w:r w:rsidR="002B164F" w:rsidRPr="004C0C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1140A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51140A" w:rsidRPr="004C0CC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Вестник науки и образования Северо-запада России</w:t>
      </w:r>
      <w:r w:rsidR="0051140A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51140A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70F31"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«Вестник СВФУ. Серия: </w:t>
      </w:r>
      <w:proofErr w:type="gramStart"/>
      <w:r w:rsidR="00F70F31"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«Экономика, социология, </w:t>
      </w:r>
      <w:proofErr w:type="spellStart"/>
      <w:r w:rsidR="00F70F31"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культурология</w:t>
      </w:r>
      <w:proofErr w:type="spellEnd"/>
      <w:r w:rsidR="00F70F31"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F70F31" w:rsidRPr="004C0CC7">
        <w:rPr>
          <w:rFonts w:ascii="Times New Roman" w:hAnsi="Times New Roman" w:cs="Times New Roman"/>
          <w:sz w:val="24"/>
          <w:szCs w:val="24"/>
        </w:rPr>
        <w:t xml:space="preserve"> </w:t>
      </w:r>
      <w:r w:rsidR="0051140A" w:rsidRPr="004C0CC7">
        <w:rPr>
          <w:rFonts w:ascii="Times New Roman" w:hAnsi="Times New Roman" w:cs="Times New Roman"/>
          <w:sz w:val="24"/>
          <w:szCs w:val="24"/>
        </w:rPr>
        <w:t xml:space="preserve">«Горный журнал», «Двойные технологии», </w:t>
      </w:r>
      <w:r w:rsidR="00967D71" w:rsidRPr="004C0CC7">
        <w:rPr>
          <w:rFonts w:ascii="Times New Roman" w:hAnsi="Times New Roman" w:cs="Times New Roman"/>
          <w:sz w:val="24"/>
          <w:szCs w:val="24"/>
        </w:rPr>
        <w:t xml:space="preserve">«Инженерный вестник Дона», </w:t>
      </w:r>
      <w:r w:rsidR="0051140A" w:rsidRPr="004C0CC7">
        <w:rPr>
          <w:rFonts w:ascii="Times New Roman" w:hAnsi="Times New Roman" w:cs="Times New Roman"/>
          <w:sz w:val="24"/>
          <w:szCs w:val="24"/>
        </w:rPr>
        <w:t>«</w:t>
      </w:r>
      <w:r w:rsidR="0051140A" w:rsidRPr="004C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Инженерная газета», «Инженерные проблемы стабильности и конверсии», </w:t>
      </w:r>
      <w:r w:rsidR="0051140A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«Инновации и инвестиции», </w:t>
      </w:r>
      <w:r w:rsidR="0051140A" w:rsidRPr="004C0CC7">
        <w:rPr>
          <w:rFonts w:ascii="Times New Roman" w:hAnsi="Times New Roman" w:cs="Times New Roman"/>
          <w:bCs/>
          <w:sz w:val="24"/>
          <w:szCs w:val="24"/>
          <w:shd w:val="solid" w:color="FFFFFF" w:fill="FFFFFF"/>
        </w:rPr>
        <w:t xml:space="preserve">«Мир пчеловодства», </w:t>
      </w:r>
      <w:r w:rsidR="0051140A" w:rsidRPr="004C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1140A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«Моторостроитель»,</w:t>
      </w:r>
      <w:r w:rsidR="0051140A" w:rsidRPr="004C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«Нанотехнологии в строительстве», </w:t>
      </w:r>
      <w:r w:rsidR="0051140A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«Наука и техника в Якутии», </w:t>
      </w:r>
      <w:r w:rsidR="0051140A" w:rsidRPr="004C0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A1C"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«Промышленное и гражданское строительство», </w:t>
      </w:r>
      <w:r w:rsidR="0051140A" w:rsidRPr="004C0CC7">
        <w:rPr>
          <w:rFonts w:ascii="Times New Roman" w:hAnsi="Times New Roman" w:cs="Times New Roman"/>
          <w:sz w:val="24"/>
          <w:szCs w:val="24"/>
        </w:rPr>
        <w:t xml:space="preserve">«Современные </w:t>
      </w:r>
      <w:r w:rsidR="0051140A" w:rsidRPr="004C0CC7">
        <w:rPr>
          <w:rFonts w:ascii="Times New Roman" w:hAnsi="Times New Roman" w:cs="Times New Roman"/>
          <w:sz w:val="24"/>
          <w:szCs w:val="24"/>
        </w:rPr>
        <w:lastRenderedPageBreak/>
        <w:t>технологии.</w:t>
      </w:r>
      <w:proofErr w:type="gramEnd"/>
      <w:r w:rsidR="0051140A" w:rsidRPr="004C0CC7">
        <w:rPr>
          <w:rFonts w:ascii="Times New Roman" w:hAnsi="Times New Roman" w:cs="Times New Roman"/>
          <w:sz w:val="24"/>
          <w:szCs w:val="24"/>
        </w:rPr>
        <w:t xml:space="preserve"> Системный анализ. Моделирование». </w:t>
      </w:r>
      <w:r w:rsidR="0051140A" w:rsidRPr="004C0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«Строительный вестник Российской инженерной академии»,  </w:t>
      </w:r>
      <w:r w:rsidR="00DD6CBC" w:rsidRPr="004C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«Вестник НИЦ «Строительство», </w:t>
      </w:r>
      <w:r w:rsidR="0051140A" w:rsidRPr="004C0CC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1140A" w:rsidRPr="004C0CC7">
        <w:rPr>
          <w:rFonts w:ascii="Times New Roman" w:eastAsia="Times New Roman" w:hAnsi="Times New Roman" w:cs="Times New Roman"/>
          <w:bCs/>
          <w:sz w:val="24"/>
          <w:szCs w:val="24"/>
        </w:rPr>
        <w:t>Энергоэффективность, опыт, проблемы решения»</w:t>
      </w:r>
      <w:r w:rsidR="00E20A1C" w:rsidRPr="004C0CC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1140A" w:rsidRPr="004C0C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A1C" w:rsidRPr="004C0CC7">
        <w:rPr>
          <w:rFonts w:ascii="Times New Roman" w:eastAsia="Times New Roman" w:hAnsi="Times New Roman" w:cs="Times New Roman"/>
          <w:bCs/>
          <w:sz w:val="24"/>
          <w:szCs w:val="24"/>
        </w:rPr>
        <w:t>«Энергобезопасность и энергосбережение»</w:t>
      </w:r>
      <w:r w:rsidR="00BB102B" w:rsidRPr="004C0C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140A" w:rsidRPr="004C0CC7">
        <w:rPr>
          <w:rFonts w:ascii="Times New Roman" w:hAnsi="Times New Roman" w:cs="Times New Roman"/>
          <w:sz w:val="24"/>
          <w:szCs w:val="24"/>
        </w:rPr>
        <w:t>и др.</w:t>
      </w:r>
    </w:p>
    <w:p w:rsidR="003E4920" w:rsidRPr="004C0CC7" w:rsidRDefault="003E4920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4648" w:rsidRPr="004C0CC7" w:rsidRDefault="00912757" w:rsidP="004C0CC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Получено </w:t>
      </w:r>
      <w:r w:rsidR="007D661F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авторских свидетельств, 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патентов </w:t>
      </w: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F6B6E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188</w:t>
      </w:r>
      <w:r w:rsidR="007D661F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D4648" w:rsidRPr="004C0CC7" w:rsidRDefault="001D4648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102B" w:rsidRPr="004C0CC7" w:rsidRDefault="00912757" w:rsidP="004C0CC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Защитилось докторов наук </w:t>
      </w: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F6B6E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</w:t>
      </w:r>
      <w:r w:rsidR="001E4CBA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B102B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человек.</w:t>
      </w:r>
    </w:p>
    <w:p w:rsidR="001D4648" w:rsidRPr="004C0CC7" w:rsidRDefault="00780FFD" w:rsidP="004C0CC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BB102B" w:rsidRPr="004C0CC7" w:rsidRDefault="00D834D0" w:rsidP="004C0CC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Защитилось кандидатов наук </w:t>
      </w: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F6B6E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119 </w:t>
      </w:r>
      <w:r w:rsidR="00BB102B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человек.</w:t>
      </w:r>
    </w:p>
    <w:p w:rsidR="001D4648" w:rsidRPr="004C0CC7" w:rsidRDefault="001D4648" w:rsidP="004C0CC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102B" w:rsidRPr="004C0CC7" w:rsidRDefault="00D834D0" w:rsidP="004C0CC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8. 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Награждено орденами и медалями РФ </w:t>
      </w: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F6B6E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</w:t>
      </w:r>
      <w:r w:rsidR="001E4CBA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B102B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человек.</w:t>
      </w:r>
    </w:p>
    <w:p w:rsidR="001D4648" w:rsidRPr="004C0CC7" w:rsidRDefault="001D4648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4648" w:rsidRPr="004C0CC7" w:rsidRDefault="00AF6B6E" w:rsidP="004C0CC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156045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Лауреат</w:t>
      </w:r>
      <w:r w:rsidR="001A15F9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ами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премии Правительства РФ </w:t>
      </w:r>
      <w:r w:rsidR="001A15F9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стал</w:t>
      </w:r>
      <w:r w:rsidR="007D661F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</w:t>
      </w: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1A15F9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человек</w:t>
      </w:r>
      <w:r w:rsidR="00156045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D4648" w:rsidRPr="004C0CC7" w:rsidRDefault="001D4648" w:rsidP="004C0CC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4648" w:rsidRPr="004C0CC7" w:rsidRDefault="00156045" w:rsidP="004C0CC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11. 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Заслуженны</w:t>
      </w:r>
      <w:r w:rsidR="001A15F9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деятел</w:t>
      </w:r>
      <w:r w:rsidR="001A15F9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ям</w:t>
      </w:r>
      <w:r w:rsidR="007D661F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РФ</w:t>
      </w:r>
      <w:r w:rsidR="001A15F9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стал</w:t>
      </w:r>
      <w:r w:rsidR="007D661F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F6B6E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1E4CBA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A15F9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человек</w:t>
      </w: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BA06A7" w:rsidRPr="004C0CC7" w:rsidRDefault="00BA06A7" w:rsidP="004C0CC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5120" w:rsidRPr="004C0CC7" w:rsidRDefault="00DD5120" w:rsidP="004C0CC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C7">
        <w:rPr>
          <w:rFonts w:ascii="Times New Roman" w:hAnsi="Times New Roman" w:cs="Times New Roman"/>
          <w:b/>
          <w:sz w:val="24"/>
          <w:szCs w:val="24"/>
        </w:rPr>
        <w:t xml:space="preserve">12. Проведены встречи с делегациями инженеров, ученых, руководителей предприятий Тайваня, Китая, Болгарии, </w:t>
      </w:r>
      <w:r w:rsidR="004F4657" w:rsidRPr="004C0CC7">
        <w:rPr>
          <w:rFonts w:ascii="Times New Roman" w:hAnsi="Times New Roman" w:cs="Times New Roman"/>
          <w:b/>
          <w:sz w:val="24"/>
          <w:szCs w:val="24"/>
        </w:rPr>
        <w:t xml:space="preserve">Македонии, </w:t>
      </w:r>
      <w:r w:rsidRPr="004C0CC7">
        <w:rPr>
          <w:rFonts w:ascii="Times New Roman" w:hAnsi="Times New Roman" w:cs="Times New Roman"/>
          <w:b/>
          <w:sz w:val="24"/>
          <w:szCs w:val="24"/>
        </w:rPr>
        <w:t xml:space="preserve">Ирана, Колумбии и других стран. </w:t>
      </w:r>
    </w:p>
    <w:p w:rsidR="00DD5120" w:rsidRPr="004C0CC7" w:rsidRDefault="00DD5120" w:rsidP="004C0C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>В ходе переговоров предложены разработки Российской инженерной академии для внедрения их за рубежом, а также сделаны предложения по совместной реализации проектов РИА.</w:t>
      </w:r>
    </w:p>
    <w:p w:rsidR="00BA06A7" w:rsidRPr="004C0CC7" w:rsidRDefault="00BA06A7" w:rsidP="004C0CC7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16ABB" w:rsidRPr="004C0CC7" w:rsidRDefault="00BA06A7" w:rsidP="004C0C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="00DD5120" w:rsidRPr="004C0CC7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Pr="004C0C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hyperlink r:id="rId11" w:history="1">
        <w:r w:rsidR="00016ABB" w:rsidRPr="004C0CC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14 февраля 2017 года подписано Соглашение о сотрудничестве Общероссийской общественной организации «Российская инженерная академия» и Ассоциации технических университетов</w:t>
        </w:r>
      </w:hyperlink>
      <w:r w:rsidR="00016ABB" w:rsidRPr="004C0CC7">
        <w:rPr>
          <w:rFonts w:ascii="Times New Roman" w:hAnsi="Times New Roman" w:cs="Times New Roman"/>
          <w:b/>
          <w:sz w:val="24"/>
          <w:szCs w:val="24"/>
        </w:rPr>
        <w:t>.</w:t>
      </w:r>
    </w:p>
    <w:p w:rsidR="00016ABB" w:rsidRPr="004C0CC7" w:rsidRDefault="00016ABB" w:rsidP="004C0CC7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C0CC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Предметом Соглашения является взаимодействие и сотрудничество Сторон в содействии совершенствованию системы инженерного образования, постоянного повышения интеллектуального потенциала в сфере инженерной деятельности, реализации государственной политики в области инженерного дела, технологий и технических наук, созданию условий для расширения и развития научно-технического и инженерного творчества.</w:t>
      </w:r>
    </w:p>
    <w:p w:rsidR="00DD5120" w:rsidRPr="004C0CC7" w:rsidRDefault="00016ABB" w:rsidP="004C0CC7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b/>
          <w:sz w:val="24"/>
          <w:szCs w:val="24"/>
          <w:lang w:eastAsia="ar-SA"/>
        </w:rPr>
        <w:t>14. 1 декабря 2017 года п</w:t>
      </w:r>
      <w:r w:rsidR="00BA06A7" w:rsidRPr="004C0C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одписано Соглашение о сотрудничестве Общероссийской общественной организации  «Российская инженерная академия» и </w:t>
      </w:r>
      <w:r w:rsidR="00FF6438" w:rsidRPr="004C0CC7">
        <w:rPr>
          <w:rFonts w:ascii="Times New Roman" w:hAnsi="Times New Roman" w:cs="Times New Roman"/>
          <w:b/>
          <w:sz w:val="24"/>
          <w:szCs w:val="24"/>
          <w:lang w:eastAsia="ar-SA"/>
        </w:rPr>
        <w:t>Уханьского университета технологий (Китай)</w:t>
      </w:r>
      <w:r w:rsidR="00BA06A7" w:rsidRPr="004C0C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DD5120" w:rsidRPr="004C0CC7">
        <w:rPr>
          <w:rFonts w:ascii="Times New Roman" w:eastAsia="Times New Roman" w:hAnsi="Times New Roman" w:cs="Times New Roman"/>
          <w:sz w:val="24"/>
          <w:szCs w:val="24"/>
        </w:rPr>
        <w:t>В рамках этого Соглашения планируется:</w:t>
      </w:r>
    </w:p>
    <w:p w:rsidR="00DD5120" w:rsidRPr="004C0CC7" w:rsidRDefault="00DD5120" w:rsidP="004C0C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0CC7">
        <w:rPr>
          <w:rFonts w:ascii="Times New Roman" w:eastAsia="Times New Roman" w:hAnsi="Times New Roman" w:cs="Times New Roman"/>
          <w:sz w:val="24"/>
          <w:szCs w:val="24"/>
        </w:rPr>
        <w:t>- изучать вопросы научно-технического сотрудничества между Россией и Китаем, процесса развития творческих способностей ученых и инженеров, подготовки талантливых молодых кадров;</w:t>
      </w:r>
    </w:p>
    <w:p w:rsidR="00DD5120" w:rsidRPr="004C0CC7" w:rsidRDefault="00DD5120" w:rsidP="004C0C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0CC7">
        <w:rPr>
          <w:rFonts w:ascii="Times New Roman" w:eastAsia="Times New Roman" w:hAnsi="Times New Roman" w:cs="Times New Roman"/>
          <w:sz w:val="24"/>
          <w:szCs w:val="24"/>
        </w:rPr>
        <w:t>-  учредить Международный совместный исследовательский институт по автоматизации, производству, управлению, материаловедению и технологиям;</w:t>
      </w:r>
    </w:p>
    <w:p w:rsidR="00DD5120" w:rsidRPr="004C0CC7" w:rsidRDefault="00DD5120" w:rsidP="004C0C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0CC7">
        <w:rPr>
          <w:rFonts w:ascii="Times New Roman" w:eastAsia="Times New Roman" w:hAnsi="Times New Roman" w:cs="Times New Roman"/>
          <w:sz w:val="24"/>
          <w:szCs w:val="24"/>
        </w:rPr>
        <w:t>- реализовывать совместные исследовательские проекты по вопросам, представляющим общий интерес;</w:t>
      </w:r>
    </w:p>
    <w:p w:rsidR="00DD5120" w:rsidRPr="004C0CC7" w:rsidRDefault="00DD5120" w:rsidP="004C0C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0CC7">
        <w:rPr>
          <w:rFonts w:ascii="Times New Roman" w:eastAsia="Times New Roman" w:hAnsi="Times New Roman" w:cs="Times New Roman"/>
          <w:sz w:val="24"/>
          <w:szCs w:val="24"/>
        </w:rPr>
        <w:t xml:space="preserve">- проводить научные и технологические семинары, специализированные секции, симпозиумы и другие научные мероприятия с учетом взаимовыгодных интересов, </w:t>
      </w:r>
      <w:r w:rsidRPr="004C0CC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взаимодействия между институтами и исследовательскими группами, относящихся к обеим сторонам с целью уточнения  будущих сфер для сотрудничества.</w:t>
      </w:r>
    </w:p>
    <w:p w:rsidR="007A7EE9" w:rsidRPr="004C0CC7" w:rsidRDefault="007A7EE9" w:rsidP="004C0CC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4648" w:rsidRPr="004C0CC7" w:rsidRDefault="00156045" w:rsidP="004C0CC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016ABB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6A6B4E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 активном участии членов РИА </w:t>
      </w:r>
      <w:r w:rsidR="00073B07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роведено </w:t>
      </w:r>
      <w:r w:rsidR="006A6B4E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более </w:t>
      </w:r>
      <w:r w:rsidR="009A48BB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1E4CBA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9A48BB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6A6B4E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45DA5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форумов, </w:t>
      </w:r>
      <w:r w:rsidR="001D464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конференций, выставок, круглых столов</w:t>
      </w:r>
      <w:r w:rsidR="00F55D18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симпозиумов</w:t>
      </w:r>
      <w:r w:rsidR="006A6B4E" w:rsidRPr="004C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них:</w:t>
      </w:r>
    </w:p>
    <w:p w:rsidR="001E4CBA" w:rsidRPr="004C0CC7" w:rsidRDefault="001E4CBA" w:rsidP="004C0CC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18-я Специализированная выставка строительных материалов «ОСМ-2017». Москва, ЦВК «Экспоцентр», 24–26 января 2017 г.</w:t>
      </w:r>
    </w:p>
    <w:p w:rsidR="00FC240F" w:rsidRPr="004C0CC7" w:rsidRDefault="00FC240F" w:rsidP="004C0CC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eastAsia="Times New Roman" w:hAnsi="Times New Roman" w:cs="Times New Roman"/>
          <w:sz w:val="24"/>
          <w:szCs w:val="24"/>
        </w:rPr>
        <w:t>VIII ежегодная Конференция Нанотехнологического общества России, 30-31 марта 2017</w:t>
      </w:r>
      <w:r w:rsidRPr="004C0CC7">
        <w:rPr>
          <w:rFonts w:ascii="Times New Roman" w:hAnsi="Times New Roman" w:cs="Times New Roman"/>
          <w:sz w:val="24"/>
          <w:szCs w:val="24"/>
        </w:rPr>
        <w:t>г.</w:t>
      </w:r>
      <w:r w:rsidRPr="004C0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4CBA" w:rsidRPr="004C0CC7" w:rsidRDefault="001E4CBA" w:rsidP="004C0CC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sz w:val="24"/>
          <w:szCs w:val="24"/>
        </w:rPr>
        <w:t>Форум регионов России «Здравоохранение». Москва, 11-12 апреля 2017г.</w:t>
      </w:r>
    </w:p>
    <w:p w:rsidR="001E4CBA" w:rsidRPr="004C0CC7" w:rsidRDefault="001E4CBA" w:rsidP="004C0CC7">
      <w:pPr>
        <w:pStyle w:val="a6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CC7">
        <w:rPr>
          <w:rFonts w:ascii="Times New Roman" w:hAnsi="Times New Roman" w:cs="Times New Roman"/>
          <w:bCs/>
          <w:sz w:val="24"/>
          <w:szCs w:val="24"/>
        </w:rPr>
        <w:t>Международный военно-технический форум «АРМИЯ-2017». Москва, 2017г.</w:t>
      </w:r>
    </w:p>
    <w:p w:rsidR="001E4CBA" w:rsidRPr="004C0CC7" w:rsidRDefault="001E4CBA" w:rsidP="004C0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Международная научная конференция «Наноматериалы и нанотехнологии в строительстве: теория, практика, техническое регулирование». Москва</w:t>
      </w:r>
      <w:r w:rsidRPr="004C0CC7">
        <w:rPr>
          <w:rFonts w:ascii="Times New Roman" w:hAnsi="Times New Roman" w:cs="Times New Roman"/>
          <w:bCs/>
          <w:sz w:val="24"/>
          <w:szCs w:val="24"/>
        </w:rPr>
        <w:t xml:space="preserve">, МГСУ (МИСИ), 18-19 апреля, </w:t>
      </w:r>
      <w:r w:rsidRPr="004C0CC7">
        <w:rPr>
          <w:rFonts w:ascii="Times New Roman" w:hAnsi="Times New Roman" w:cs="Times New Roman"/>
          <w:sz w:val="24"/>
          <w:szCs w:val="24"/>
        </w:rPr>
        <w:t>2</w:t>
      </w:r>
      <w:r w:rsidRPr="004C0CC7">
        <w:rPr>
          <w:rFonts w:ascii="Times New Roman" w:hAnsi="Times New Roman" w:cs="Times New Roman"/>
          <w:bCs/>
          <w:sz w:val="24"/>
          <w:szCs w:val="24"/>
        </w:rPr>
        <w:t>017г</w:t>
      </w:r>
      <w:r w:rsidRPr="004C0CC7">
        <w:rPr>
          <w:rFonts w:ascii="Times New Roman" w:hAnsi="Times New Roman" w:cs="Times New Roman"/>
          <w:sz w:val="24"/>
          <w:szCs w:val="24"/>
        </w:rPr>
        <w:t>.</w:t>
      </w:r>
    </w:p>
    <w:p w:rsidR="001E4CBA" w:rsidRPr="004C0CC7" w:rsidRDefault="001E4CBA" w:rsidP="004C0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bCs/>
          <w:iCs/>
          <w:sz w:val="24"/>
          <w:szCs w:val="24"/>
        </w:rPr>
        <w:t xml:space="preserve">Научно-практическая конференция «Современные бетоны и технологии: проблемы, решения, перспективы». Ростов-на-Дону, АСА ДГТУ, 26-27 апреля </w:t>
      </w:r>
      <w:r w:rsidRPr="004C0CC7">
        <w:rPr>
          <w:rFonts w:ascii="Times New Roman" w:hAnsi="Times New Roman" w:cs="Times New Roman"/>
          <w:sz w:val="24"/>
          <w:szCs w:val="24"/>
        </w:rPr>
        <w:t>2</w:t>
      </w:r>
      <w:r w:rsidRPr="004C0CC7">
        <w:rPr>
          <w:rFonts w:ascii="Times New Roman" w:hAnsi="Times New Roman" w:cs="Times New Roman"/>
          <w:bCs/>
          <w:sz w:val="24"/>
          <w:szCs w:val="24"/>
        </w:rPr>
        <w:t>017г</w:t>
      </w:r>
      <w:r w:rsidRPr="004C0CC7">
        <w:rPr>
          <w:rFonts w:ascii="Times New Roman" w:hAnsi="Times New Roman" w:cs="Times New Roman"/>
          <w:sz w:val="24"/>
          <w:szCs w:val="24"/>
        </w:rPr>
        <w:t>.</w:t>
      </w:r>
    </w:p>
    <w:p w:rsidR="001E4CBA" w:rsidRPr="004C0CC7" w:rsidRDefault="001E4CBA" w:rsidP="004C0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7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4C0CC7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Международная научно-техническая конференция «Автоматизация, мехатроника, информационные технологии».</w:t>
      </w:r>
      <w:proofErr w:type="gramEnd"/>
      <w:r w:rsidRPr="004C0CC7">
        <w:rPr>
          <w:rFonts w:ascii="Times New Roman" w:hAnsi="Times New Roman" w:cs="Times New Roman"/>
          <w:color w:val="000000"/>
          <w:sz w:val="24"/>
          <w:szCs w:val="24"/>
        </w:rPr>
        <w:t xml:space="preserve"> Омск, 16 мая 2017г.</w:t>
      </w:r>
    </w:p>
    <w:p w:rsidR="001E4CBA" w:rsidRPr="004C0CC7" w:rsidRDefault="001E4CBA" w:rsidP="004C0CC7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>Форум «Инженеры России» - Москва, Государственная Дума. 4 июня, 2</w:t>
      </w:r>
      <w:r w:rsidRPr="004C0CC7">
        <w:rPr>
          <w:rFonts w:ascii="Times New Roman" w:hAnsi="Times New Roman" w:cs="Times New Roman"/>
          <w:bCs/>
          <w:sz w:val="24"/>
          <w:szCs w:val="24"/>
        </w:rPr>
        <w:t>017г</w:t>
      </w:r>
      <w:r w:rsidRPr="004C0CC7">
        <w:rPr>
          <w:rFonts w:ascii="Times New Roman" w:hAnsi="Times New Roman" w:cs="Times New Roman"/>
          <w:sz w:val="24"/>
          <w:szCs w:val="24"/>
        </w:rPr>
        <w:t>.</w:t>
      </w:r>
    </w:p>
    <w:p w:rsidR="001E4CBA" w:rsidRPr="004C0CC7" w:rsidRDefault="001E4CBA" w:rsidP="004C0CC7">
      <w:pPr>
        <w:pStyle w:val="a8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</w:pPr>
      <w:r w:rsidRPr="004C0CC7">
        <w:t>Форум РАН «Строительство в арктических регионах Арктики» - Москва, РАН,6 июня 2</w:t>
      </w:r>
      <w:r w:rsidRPr="004C0CC7">
        <w:rPr>
          <w:bCs/>
        </w:rPr>
        <w:t>017г</w:t>
      </w:r>
      <w:r w:rsidRPr="004C0CC7">
        <w:t xml:space="preserve">. </w:t>
      </w:r>
    </w:p>
    <w:p w:rsidR="001E4CBA" w:rsidRPr="004C0CC7" w:rsidRDefault="001E4CBA" w:rsidP="004C0CC7">
      <w:pPr>
        <w:pStyle w:val="a8"/>
        <w:tabs>
          <w:tab w:val="left" w:pos="0"/>
        </w:tabs>
        <w:spacing w:before="0" w:beforeAutospacing="0" w:after="0" w:afterAutospacing="0" w:line="276" w:lineRule="auto"/>
        <w:jc w:val="both"/>
      </w:pPr>
      <w:r w:rsidRPr="004C0CC7">
        <w:t>Всемирный Конгресс инженеров и ученых «Энергия будущего: инновационные сценарии и методы их реализации». С участием лауреатов Нобелевской премии и международной премии «Глобальная энергия».  Казахстан, Астана, 19-20 июня 2</w:t>
      </w:r>
      <w:r w:rsidRPr="004C0CC7">
        <w:rPr>
          <w:bCs/>
        </w:rPr>
        <w:t>017г.</w:t>
      </w:r>
    </w:p>
    <w:p w:rsidR="001E4CBA" w:rsidRPr="004C0CC7" w:rsidRDefault="001E4CBA" w:rsidP="004C0C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0CC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0CC7">
        <w:rPr>
          <w:rFonts w:ascii="Times New Roman" w:hAnsi="Times New Roman" w:cs="Times New Roman"/>
          <w:sz w:val="24"/>
          <w:szCs w:val="24"/>
        </w:rPr>
        <w:t xml:space="preserve">  Российско</w:t>
      </w:r>
      <w:proofErr w:type="gramEnd"/>
      <w:r w:rsidRPr="004C0CC7">
        <w:rPr>
          <w:rFonts w:ascii="Times New Roman" w:hAnsi="Times New Roman" w:cs="Times New Roman"/>
          <w:sz w:val="24"/>
          <w:szCs w:val="24"/>
        </w:rPr>
        <w:t>-Тайваньский научно-технологический Форум – 2017 «МАТЕРИАЛЫ и ТЕХНОЛОГИИ,  ЭКОЛОГИЯ ЖИЗНИ», Москва, 31 июля - 5 августа 2</w:t>
      </w:r>
      <w:r w:rsidRPr="004C0CC7">
        <w:rPr>
          <w:rFonts w:ascii="Times New Roman" w:hAnsi="Times New Roman" w:cs="Times New Roman"/>
          <w:bCs/>
          <w:sz w:val="24"/>
          <w:szCs w:val="24"/>
        </w:rPr>
        <w:t>017г.</w:t>
      </w:r>
    </w:p>
    <w:p w:rsidR="00AC7C13" w:rsidRPr="004C0CC7" w:rsidRDefault="00AC7C13" w:rsidP="004C0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</w:rPr>
        <w:t>XXI Международный симпозиум по исследованиям северных речных бассейнов «Гидрология холодных регионов в нестационарных условиях», Якутск, 6 -12 августа 2017г.</w:t>
      </w:r>
    </w:p>
    <w:p w:rsidR="001E4CBA" w:rsidRPr="004C0CC7" w:rsidRDefault="001E4CBA" w:rsidP="004C0C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 xml:space="preserve"> Климатический форум городов России, Москва, </w:t>
      </w:r>
      <w:r w:rsidRPr="004C0CC7">
        <w:rPr>
          <w:rFonts w:ascii="Times New Roman" w:hAnsi="Times New Roman" w:cs="Times New Roman"/>
          <w:bCs/>
          <w:sz w:val="24"/>
          <w:szCs w:val="24"/>
        </w:rPr>
        <w:t>21-22 августа 2017г.</w:t>
      </w:r>
    </w:p>
    <w:p w:rsidR="00AC7C13" w:rsidRPr="004C0CC7" w:rsidRDefault="00AC7C13" w:rsidP="004C0C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C0CC7">
        <w:rPr>
          <w:rFonts w:ascii="Times New Roman" w:hAnsi="Times New Roman" w:cs="Times New Roman"/>
          <w:sz w:val="24"/>
          <w:szCs w:val="24"/>
        </w:rPr>
        <w:t xml:space="preserve"> Международный симпозиум по проблемам инженерного мерзлотоведения, Магадан, 5 </w:t>
      </w:r>
      <w:proofErr w:type="gramStart"/>
      <w:r w:rsidRPr="004C0CC7">
        <w:rPr>
          <w:rFonts w:ascii="Times New Roman" w:hAnsi="Times New Roman" w:cs="Times New Roman"/>
          <w:sz w:val="24"/>
          <w:szCs w:val="24"/>
        </w:rPr>
        <w:t>-  8</w:t>
      </w:r>
      <w:proofErr w:type="gramEnd"/>
      <w:r w:rsidRPr="004C0CC7">
        <w:rPr>
          <w:rFonts w:ascii="Times New Roman" w:hAnsi="Times New Roman" w:cs="Times New Roman"/>
          <w:sz w:val="24"/>
          <w:szCs w:val="24"/>
        </w:rPr>
        <w:t xml:space="preserve"> сентября 2017г.</w:t>
      </w:r>
    </w:p>
    <w:p w:rsidR="002B164F" w:rsidRPr="004C0CC7" w:rsidRDefault="002B164F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конференция «Арктический шельф России (RAO CIS Offshore),</w:t>
      </w:r>
      <w:r w:rsidRPr="004C0C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Санкт-Петербург, 12-14 сентября 2017г.</w:t>
      </w:r>
    </w:p>
    <w:p w:rsidR="001E4CBA" w:rsidRPr="004C0CC7" w:rsidRDefault="001E4CBA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 конференция с международным участием «Полярная механика». Санкт-Петербург, 13-15 сентября 2017г.</w:t>
      </w:r>
    </w:p>
    <w:p w:rsidR="001E4CBA" w:rsidRPr="004C0CC7" w:rsidRDefault="001E4CBA" w:rsidP="004C0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CC7">
        <w:rPr>
          <w:rFonts w:ascii="Times New Roman" w:hAnsi="Times New Roman" w:cs="Times New Roman"/>
          <w:caps/>
          <w:sz w:val="24"/>
          <w:szCs w:val="24"/>
        </w:rPr>
        <w:t>ХХ</w:t>
      </w:r>
      <w:proofErr w:type="gramEnd"/>
      <w:r w:rsidRPr="004C0CC7">
        <w:rPr>
          <w:rFonts w:ascii="Times New Roman" w:hAnsi="Times New Roman" w:cs="Times New Roman"/>
          <w:caps/>
          <w:sz w:val="24"/>
          <w:szCs w:val="24"/>
          <w:lang w:val="en-US"/>
        </w:rPr>
        <w:t>III</w:t>
      </w:r>
      <w:r w:rsidRPr="004C0CC7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Международный  Конгресс «Новые технологии газовой, нефтяной промышленности и связи» </w:t>
      </w:r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CITOGIC</w:t>
      </w:r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' 2017. Сочи, 21-22 сентября 2017г.  </w:t>
      </w:r>
    </w:p>
    <w:p w:rsidR="001E4CBA" w:rsidRPr="004C0CC7" w:rsidRDefault="001E4CBA" w:rsidP="004C0CC7">
      <w:pPr>
        <w:pStyle w:val="a8"/>
        <w:tabs>
          <w:tab w:val="left" w:pos="0"/>
        </w:tabs>
        <w:spacing w:before="0" w:beforeAutospacing="0" w:after="0" w:afterAutospacing="0" w:line="276" w:lineRule="auto"/>
        <w:jc w:val="both"/>
      </w:pPr>
      <w:r w:rsidRPr="004C0CC7">
        <w:rPr>
          <w:lang w:eastAsia="ar-SA"/>
        </w:rPr>
        <w:t>Международный научно-технический форум «Первые международные Косыгинские чтения «Современные задачи инженерных наук»</w:t>
      </w:r>
      <w:r w:rsidRPr="004C0CC7">
        <w:t>, Москва, 10-11 октября 2017г.</w:t>
      </w:r>
    </w:p>
    <w:p w:rsidR="001E4CBA" w:rsidRPr="004C0CC7" w:rsidRDefault="001E4CBA" w:rsidP="004C0CC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Международные научно-технические «Гвоздевские чтения», Москва, НИИЖБ им.</w:t>
      </w:r>
      <w:proofErr w:type="gramEnd"/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Гвоздева, 26 октября 2017 г.</w:t>
      </w:r>
    </w:p>
    <w:p w:rsidR="001E4CBA" w:rsidRPr="004C0CC7" w:rsidRDefault="001E4CBA" w:rsidP="004C0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>XXVIII Молодёжная конференция «Технологические процессы с твёрдой фазой и без-</w:t>
      </w:r>
    </w:p>
    <w:p w:rsidR="001E4CBA" w:rsidRPr="004C0CC7" w:rsidRDefault="001E4CBA" w:rsidP="004C0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>опасность жизнедеятельности» Научного Совета по химической технологии Российской академии наук (НСХТ РАН). Москва, РИИФНП</w:t>
      </w:r>
      <w:r w:rsidRPr="004C0CC7">
        <w:rPr>
          <w:rFonts w:ascii="Times New Roman" w:hAnsi="Times New Roman" w:cs="Times New Roman"/>
          <w:bCs/>
          <w:sz w:val="24"/>
          <w:szCs w:val="24"/>
        </w:rPr>
        <w:t>, ноябрь, 2017г.</w:t>
      </w:r>
    </w:p>
    <w:p w:rsidR="001E4CBA" w:rsidRPr="004C0CC7" w:rsidRDefault="001E4CBA" w:rsidP="004C0CC7">
      <w:pPr>
        <w:pStyle w:val="a8"/>
        <w:tabs>
          <w:tab w:val="left" w:pos="0"/>
        </w:tabs>
        <w:spacing w:before="0" w:beforeAutospacing="0" w:after="0" w:afterAutospacing="0" w:line="276" w:lineRule="auto"/>
        <w:jc w:val="both"/>
      </w:pPr>
      <w:r w:rsidRPr="004C0CC7">
        <w:t>Тайвано-Российский форум, Тайпей, 19-24 ноября 2017г.</w:t>
      </w:r>
    </w:p>
    <w:p w:rsidR="001E4CBA" w:rsidRPr="004C0CC7" w:rsidRDefault="001E4CBA" w:rsidP="004C0CC7">
      <w:pPr>
        <w:pStyle w:val="a8"/>
        <w:tabs>
          <w:tab w:val="left" w:pos="0"/>
        </w:tabs>
        <w:spacing w:before="0" w:beforeAutospacing="0" w:after="0" w:afterAutospacing="0" w:line="276" w:lineRule="auto"/>
        <w:jc w:val="both"/>
      </w:pPr>
      <w:r w:rsidRPr="004C0CC7">
        <w:t>Конференция по бетону и железобетону, Тайвань, 23-24 ноября 2017г.</w:t>
      </w:r>
    </w:p>
    <w:p w:rsidR="001E4CBA" w:rsidRPr="004C0CC7" w:rsidRDefault="001E4CBA" w:rsidP="004C0CC7">
      <w:pPr>
        <w:pStyle w:val="a8"/>
        <w:tabs>
          <w:tab w:val="left" w:pos="0"/>
        </w:tabs>
        <w:spacing w:before="0" w:beforeAutospacing="0" w:after="0" w:afterAutospacing="0" w:line="276" w:lineRule="auto"/>
        <w:jc w:val="both"/>
      </w:pPr>
      <w:r w:rsidRPr="004C0CC7">
        <w:lastRenderedPageBreak/>
        <w:t>Национальная конференция теория и прикладная механика, Тайвань, 23-24 ноября, 2017г.</w:t>
      </w:r>
    </w:p>
    <w:p w:rsidR="001E4CBA" w:rsidRPr="004C0CC7" w:rsidRDefault="001E4CBA" w:rsidP="004C0CC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XIX Международный специализированный строительный форум «Цемент. Бетон. Сухие смеси». Москва, ЦВК «Экспоцентр», 28 ноября – 1 декабря 2017 г.</w:t>
      </w:r>
    </w:p>
    <w:p w:rsidR="001E4CBA" w:rsidRPr="004C0CC7" w:rsidRDefault="001E4CBA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XVIII Международная специализированная выставка «Цемент. Бетон. Сухие смеси», </w:t>
      </w:r>
      <w:proofErr w:type="gramStart"/>
      <w:r w:rsidRPr="004C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4C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Москва, ЦВК «Экспоцентр», 28 ноября – 1 декабря 2017 г.</w:t>
      </w:r>
    </w:p>
    <w:p w:rsidR="001E4CBA" w:rsidRPr="004C0CC7" w:rsidRDefault="001E4CBA" w:rsidP="004C0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color w:val="000000"/>
          <w:sz w:val="24"/>
          <w:szCs w:val="24"/>
        </w:rPr>
        <w:t>Экспертная дискуссия </w:t>
      </w:r>
      <w:r w:rsidRPr="004C0C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«Поддержка развития инженерных наук в России: существующие и перспективные форматы». </w:t>
      </w:r>
      <w:r w:rsidRPr="004C0CC7">
        <w:rPr>
          <w:rFonts w:ascii="Times New Roman" w:hAnsi="Times New Roman" w:cs="Times New Roman"/>
          <w:sz w:val="24"/>
          <w:szCs w:val="24"/>
        </w:rPr>
        <w:t>Центр стратегических разработок</w:t>
      </w:r>
      <w:r w:rsidRPr="004C0CC7"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 w:rsidRPr="004C0CC7">
        <w:rPr>
          <w:rFonts w:ascii="Times New Roman" w:hAnsi="Times New Roman" w:cs="Times New Roman"/>
          <w:color w:val="000000"/>
          <w:sz w:val="24"/>
          <w:szCs w:val="24"/>
        </w:rPr>
        <w:t xml:space="preserve">7 декабря 2017г. </w:t>
      </w:r>
    </w:p>
    <w:p w:rsidR="001E4CBA" w:rsidRPr="004C0CC7" w:rsidRDefault="001E4CBA" w:rsidP="004C0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</w:rPr>
        <w:t xml:space="preserve">Национальный Конгресс  «Модернизация промышленности России: приоритеты развития», Президент-отель, 8 декабря 2017г. </w:t>
      </w:r>
    </w:p>
    <w:p w:rsidR="004F4657" w:rsidRPr="004C0CC7" w:rsidRDefault="004F4657" w:rsidP="004C0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IV съезд инженеров Дона, Ростов – на – Дону, </w:t>
      </w:r>
      <w:r w:rsidRPr="004C0CC7">
        <w:rPr>
          <w:rFonts w:ascii="Times New Roman" w:hAnsi="Times New Roman" w:cs="Times New Roman"/>
          <w:sz w:val="24"/>
          <w:szCs w:val="24"/>
        </w:rPr>
        <w:t>8 декабря 2017г.</w:t>
      </w:r>
    </w:p>
    <w:p w:rsidR="00624BC5" w:rsidRPr="004C0CC7" w:rsidRDefault="00624BC5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5850" w:rsidRPr="004C0CC7" w:rsidRDefault="008F5850" w:rsidP="004C0C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CC2" w:rsidRPr="004C0CC7" w:rsidRDefault="00792CC2" w:rsidP="004C0C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92CC2" w:rsidRPr="004C0CC7" w:rsidSect="0090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C42DFC"/>
    <w:lvl w:ilvl="0">
      <w:numFmt w:val="bullet"/>
      <w:lvlText w:val="*"/>
      <w:lvlJc w:val="left"/>
    </w:lvl>
  </w:abstractNum>
  <w:abstractNum w:abstractNumId="1">
    <w:nsid w:val="02D26109"/>
    <w:multiLevelType w:val="hybridMultilevel"/>
    <w:tmpl w:val="B2EEF13A"/>
    <w:lvl w:ilvl="0" w:tplc="63B82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7DF1"/>
    <w:multiLevelType w:val="hybridMultilevel"/>
    <w:tmpl w:val="94E0E1F6"/>
    <w:lvl w:ilvl="0" w:tplc="835E46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57D4"/>
    <w:multiLevelType w:val="multilevel"/>
    <w:tmpl w:val="41C20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3CD214A0"/>
    <w:multiLevelType w:val="multilevel"/>
    <w:tmpl w:val="CBFC1F3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>
    <w:nsid w:val="3D98320C"/>
    <w:multiLevelType w:val="hybridMultilevel"/>
    <w:tmpl w:val="BE902504"/>
    <w:lvl w:ilvl="0" w:tplc="A880CF8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28F27A8"/>
    <w:multiLevelType w:val="hybridMultilevel"/>
    <w:tmpl w:val="19C4D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213C9"/>
    <w:multiLevelType w:val="hybridMultilevel"/>
    <w:tmpl w:val="3622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A5BC3"/>
    <w:multiLevelType w:val="hybridMultilevel"/>
    <w:tmpl w:val="806E8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C090A"/>
    <w:multiLevelType w:val="hybridMultilevel"/>
    <w:tmpl w:val="B8B6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EF606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52DA0"/>
    <w:multiLevelType w:val="hybridMultilevel"/>
    <w:tmpl w:val="174ABF4C"/>
    <w:lvl w:ilvl="0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58D23C38"/>
    <w:multiLevelType w:val="hybridMultilevel"/>
    <w:tmpl w:val="1ABA94A8"/>
    <w:lvl w:ilvl="0" w:tplc="4FE22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93DF8"/>
    <w:multiLevelType w:val="multilevel"/>
    <w:tmpl w:val="62D62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6A6606F5"/>
    <w:multiLevelType w:val="hybridMultilevel"/>
    <w:tmpl w:val="12AE2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A20E0E"/>
    <w:multiLevelType w:val="hybridMultilevel"/>
    <w:tmpl w:val="A850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1F80592">
      <w:start w:val="1"/>
      <w:numFmt w:val="decimal"/>
      <w:lvlText w:val="%3)"/>
      <w:lvlJc w:val="left"/>
      <w:pPr>
        <w:ind w:left="3360" w:hanging="13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C4490"/>
    <w:multiLevelType w:val="hybridMultilevel"/>
    <w:tmpl w:val="6552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5"/>
  </w:num>
  <w:num w:numId="5">
    <w:abstractNumId w:val="2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1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BBC"/>
    <w:rsid w:val="000129BC"/>
    <w:rsid w:val="00016ABB"/>
    <w:rsid w:val="000276D0"/>
    <w:rsid w:val="00047372"/>
    <w:rsid w:val="00056534"/>
    <w:rsid w:val="0005696A"/>
    <w:rsid w:val="000609EA"/>
    <w:rsid w:val="00073B07"/>
    <w:rsid w:val="000752A7"/>
    <w:rsid w:val="00077050"/>
    <w:rsid w:val="000851D5"/>
    <w:rsid w:val="00094082"/>
    <w:rsid w:val="000957E0"/>
    <w:rsid w:val="000A16A3"/>
    <w:rsid w:val="000D2C14"/>
    <w:rsid w:val="000F0AF3"/>
    <w:rsid w:val="000F1050"/>
    <w:rsid w:val="0010789F"/>
    <w:rsid w:val="00110B07"/>
    <w:rsid w:val="00126D9F"/>
    <w:rsid w:val="00136F0C"/>
    <w:rsid w:val="00140F41"/>
    <w:rsid w:val="00145FEB"/>
    <w:rsid w:val="001470BF"/>
    <w:rsid w:val="00156045"/>
    <w:rsid w:val="00165545"/>
    <w:rsid w:val="00165E52"/>
    <w:rsid w:val="00176FBA"/>
    <w:rsid w:val="00182A7E"/>
    <w:rsid w:val="00186DBB"/>
    <w:rsid w:val="001953B3"/>
    <w:rsid w:val="001A15F9"/>
    <w:rsid w:val="001B3ED6"/>
    <w:rsid w:val="001C0D7B"/>
    <w:rsid w:val="001C503E"/>
    <w:rsid w:val="001D4648"/>
    <w:rsid w:val="001E46FD"/>
    <w:rsid w:val="001E485E"/>
    <w:rsid w:val="001E4CBA"/>
    <w:rsid w:val="001F30BE"/>
    <w:rsid w:val="001F4E6E"/>
    <w:rsid w:val="002011F2"/>
    <w:rsid w:val="00201EEA"/>
    <w:rsid w:val="00211F98"/>
    <w:rsid w:val="002147A9"/>
    <w:rsid w:val="00217A04"/>
    <w:rsid w:val="00221390"/>
    <w:rsid w:val="00232A2D"/>
    <w:rsid w:val="00246CA5"/>
    <w:rsid w:val="00252FEC"/>
    <w:rsid w:val="0025729F"/>
    <w:rsid w:val="00267ABA"/>
    <w:rsid w:val="002702C8"/>
    <w:rsid w:val="002752CC"/>
    <w:rsid w:val="00282441"/>
    <w:rsid w:val="00285AB0"/>
    <w:rsid w:val="002A361F"/>
    <w:rsid w:val="002B164F"/>
    <w:rsid w:val="002B5DF4"/>
    <w:rsid w:val="002B7E61"/>
    <w:rsid w:val="002C3A57"/>
    <w:rsid w:val="002C5F24"/>
    <w:rsid w:val="002D629B"/>
    <w:rsid w:val="002E22E6"/>
    <w:rsid w:val="002E2A83"/>
    <w:rsid w:val="002F2A46"/>
    <w:rsid w:val="002F5394"/>
    <w:rsid w:val="003007F9"/>
    <w:rsid w:val="0030120F"/>
    <w:rsid w:val="003034D7"/>
    <w:rsid w:val="00304CDC"/>
    <w:rsid w:val="003141CB"/>
    <w:rsid w:val="00316198"/>
    <w:rsid w:val="00320E64"/>
    <w:rsid w:val="00323666"/>
    <w:rsid w:val="00324713"/>
    <w:rsid w:val="003369F2"/>
    <w:rsid w:val="003412EB"/>
    <w:rsid w:val="00352905"/>
    <w:rsid w:val="00353791"/>
    <w:rsid w:val="00354BD9"/>
    <w:rsid w:val="00364B62"/>
    <w:rsid w:val="00372639"/>
    <w:rsid w:val="00376CB6"/>
    <w:rsid w:val="003A337B"/>
    <w:rsid w:val="003A4897"/>
    <w:rsid w:val="003B4035"/>
    <w:rsid w:val="003D4993"/>
    <w:rsid w:val="003D6415"/>
    <w:rsid w:val="003E4920"/>
    <w:rsid w:val="0040030A"/>
    <w:rsid w:val="0042141F"/>
    <w:rsid w:val="00421F0A"/>
    <w:rsid w:val="00427CBA"/>
    <w:rsid w:val="00431109"/>
    <w:rsid w:val="004327D3"/>
    <w:rsid w:val="00440EFE"/>
    <w:rsid w:val="004538C2"/>
    <w:rsid w:val="004608A7"/>
    <w:rsid w:val="00467220"/>
    <w:rsid w:val="00472951"/>
    <w:rsid w:val="004843FE"/>
    <w:rsid w:val="00487D77"/>
    <w:rsid w:val="00497F00"/>
    <w:rsid w:val="004B3DF6"/>
    <w:rsid w:val="004B4BE9"/>
    <w:rsid w:val="004C0CC7"/>
    <w:rsid w:val="004C4481"/>
    <w:rsid w:val="004C6572"/>
    <w:rsid w:val="004C7B18"/>
    <w:rsid w:val="004D02F1"/>
    <w:rsid w:val="004D1ED4"/>
    <w:rsid w:val="004D401D"/>
    <w:rsid w:val="004D41F7"/>
    <w:rsid w:val="004E0CAA"/>
    <w:rsid w:val="004E7EF3"/>
    <w:rsid w:val="004F4657"/>
    <w:rsid w:val="005038F7"/>
    <w:rsid w:val="0051140A"/>
    <w:rsid w:val="005350B8"/>
    <w:rsid w:val="0055019F"/>
    <w:rsid w:val="00554F48"/>
    <w:rsid w:val="00563BE0"/>
    <w:rsid w:val="005830F4"/>
    <w:rsid w:val="00587E4B"/>
    <w:rsid w:val="005B3CEC"/>
    <w:rsid w:val="005B405F"/>
    <w:rsid w:val="005B4478"/>
    <w:rsid w:val="005C028C"/>
    <w:rsid w:val="005C156B"/>
    <w:rsid w:val="005D125E"/>
    <w:rsid w:val="005D6093"/>
    <w:rsid w:val="005F00E7"/>
    <w:rsid w:val="005F3C2F"/>
    <w:rsid w:val="006003BD"/>
    <w:rsid w:val="00604C6D"/>
    <w:rsid w:val="0060606A"/>
    <w:rsid w:val="00614897"/>
    <w:rsid w:val="00624BC5"/>
    <w:rsid w:val="00632689"/>
    <w:rsid w:val="00643127"/>
    <w:rsid w:val="00651CD3"/>
    <w:rsid w:val="00654DF5"/>
    <w:rsid w:val="00654E89"/>
    <w:rsid w:val="00675A7E"/>
    <w:rsid w:val="00680905"/>
    <w:rsid w:val="006816AB"/>
    <w:rsid w:val="006874DB"/>
    <w:rsid w:val="006879E3"/>
    <w:rsid w:val="00692AC0"/>
    <w:rsid w:val="006950F0"/>
    <w:rsid w:val="00695DB6"/>
    <w:rsid w:val="00695F8D"/>
    <w:rsid w:val="006A1F21"/>
    <w:rsid w:val="006A6B4E"/>
    <w:rsid w:val="006B5C41"/>
    <w:rsid w:val="006C4679"/>
    <w:rsid w:val="006F4508"/>
    <w:rsid w:val="006F4FD6"/>
    <w:rsid w:val="00700A42"/>
    <w:rsid w:val="00706690"/>
    <w:rsid w:val="0071430D"/>
    <w:rsid w:val="007220CE"/>
    <w:rsid w:val="00730AD6"/>
    <w:rsid w:val="00741791"/>
    <w:rsid w:val="007710A7"/>
    <w:rsid w:val="0077297F"/>
    <w:rsid w:val="00780FFD"/>
    <w:rsid w:val="007833D8"/>
    <w:rsid w:val="00786804"/>
    <w:rsid w:val="00792CC2"/>
    <w:rsid w:val="007A7EE9"/>
    <w:rsid w:val="007B454F"/>
    <w:rsid w:val="007C640C"/>
    <w:rsid w:val="007C75F6"/>
    <w:rsid w:val="007D661F"/>
    <w:rsid w:val="0080649B"/>
    <w:rsid w:val="00807974"/>
    <w:rsid w:val="00810CCC"/>
    <w:rsid w:val="00835D18"/>
    <w:rsid w:val="00843E3E"/>
    <w:rsid w:val="00843EE1"/>
    <w:rsid w:val="00852912"/>
    <w:rsid w:val="00863FDF"/>
    <w:rsid w:val="00871763"/>
    <w:rsid w:val="00875584"/>
    <w:rsid w:val="00876B51"/>
    <w:rsid w:val="00881E48"/>
    <w:rsid w:val="008870A4"/>
    <w:rsid w:val="00891F70"/>
    <w:rsid w:val="0089523B"/>
    <w:rsid w:val="00897112"/>
    <w:rsid w:val="008C1B23"/>
    <w:rsid w:val="008C46A6"/>
    <w:rsid w:val="008C5529"/>
    <w:rsid w:val="008D3039"/>
    <w:rsid w:val="008D5F5E"/>
    <w:rsid w:val="008E4E4A"/>
    <w:rsid w:val="008E7D29"/>
    <w:rsid w:val="008F22BE"/>
    <w:rsid w:val="008F5850"/>
    <w:rsid w:val="00900915"/>
    <w:rsid w:val="0090539A"/>
    <w:rsid w:val="00905D1B"/>
    <w:rsid w:val="00906459"/>
    <w:rsid w:val="00910928"/>
    <w:rsid w:val="00912757"/>
    <w:rsid w:val="00913849"/>
    <w:rsid w:val="0091578D"/>
    <w:rsid w:val="00922A81"/>
    <w:rsid w:val="00930F99"/>
    <w:rsid w:val="00931248"/>
    <w:rsid w:val="0093714E"/>
    <w:rsid w:val="00942AE5"/>
    <w:rsid w:val="0095502A"/>
    <w:rsid w:val="00960FF3"/>
    <w:rsid w:val="00967D71"/>
    <w:rsid w:val="009801D1"/>
    <w:rsid w:val="00981990"/>
    <w:rsid w:val="00991EF3"/>
    <w:rsid w:val="00995F4E"/>
    <w:rsid w:val="009A48BB"/>
    <w:rsid w:val="009A66FC"/>
    <w:rsid w:val="009A749E"/>
    <w:rsid w:val="009B48E0"/>
    <w:rsid w:val="009D26DF"/>
    <w:rsid w:val="009D2A6A"/>
    <w:rsid w:val="009F4702"/>
    <w:rsid w:val="00A03E15"/>
    <w:rsid w:val="00A17695"/>
    <w:rsid w:val="00A17ACF"/>
    <w:rsid w:val="00A43C51"/>
    <w:rsid w:val="00A4471F"/>
    <w:rsid w:val="00A4483D"/>
    <w:rsid w:val="00A51216"/>
    <w:rsid w:val="00A5441F"/>
    <w:rsid w:val="00A5683B"/>
    <w:rsid w:val="00AB6982"/>
    <w:rsid w:val="00AC116A"/>
    <w:rsid w:val="00AC7C13"/>
    <w:rsid w:val="00AE4719"/>
    <w:rsid w:val="00AE5C4D"/>
    <w:rsid w:val="00AE64B8"/>
    <w:rsid w:val="00AF6B6E"/>
    <w:rsid w:val="00B0259A"/>
    <w:rsid w:val="00B03A5C"/>
    <w:rsid w:val="00B0726F"/>
    <w:rsid w:val="00B114D4"/>
    <w:rsid w:val="00B15E83"/>
    <w:rsid w:val="00B27463"/>
    <w:rsid w:val="00B47D78"/>
    <w:rsid w:val="00B55454"/>
    <w:rsid w:val="00B7250C"/>
    <w:rsid w:val="00B74BCF"/>
    <w:rsid w:val="00B77703"/>
    <w:rsid w:val="00B80DC0"/>
    <w:rsid w:val="00B9239B"/>
    <w:rsid w:val="00BA06A7"/>
    <w:rsid w:val="00BA6BDD"/>
    <w:rsid w:val="00BB102B"/>
    <w:rsid w:val="00BB7D2A"/>
    <w:rsid w:val="00BC0B67"/>
    <w:rsid w:val="00BD0857"/>
    <w:rsid w:val="00BD5663"/>
    <w:rsid w:val="00BE2FEC"/>
    <w:rsid w:val="00BF3D69"/>
    <w:rsid w:val="00BF4DFE"/>
    <w:rsid w:val="00C1107E"/>
    <w:rsid w:val="00C267A8"/>
    <w:rsid w:val="00C40224"/>
    <w:rsid w:val="00C44FE9"/>
    <w:rsid w:val="00C465D7"/>
    <w:rsid w:val="00C52DF4"/>
    <w:rsid w:val="00C75F81"/>
    <w:rsid w:val="00C802A9"/>
    <w:rsid w:val="00C810E4"/>
    <w:rsid w:val="00C8477D"/>
    <w:rsid w:val="00C848A2"/>
    <w:rsid w:val="00C9760A"/>
    <w:rsid w:val="00CB0221"/>
    <w:rsid w:val="00CB6EBE"/>
    <w:rsid w:val="00CC3A6F"/>
    <w:rsid w:val="00CD4B2F"/>
    <w:rsid w:val="00CF7C69"/>
    <w:rsid w:val="00D021B0"/>
    <w:rsid w:val="00D116BD"/>
    <w:rsid w:val="00D31391"/>
    <w:rsid w:val="00D4349F"/>
    <w:rsid w:val="00D43511"/>
    <w:rsid w:val="00D45DA5"/>
    <w:rsid w:val="00D46027"/>
    <w:rsid w:val="00D563E1"/>
    <w:rsid w:val="00D677AE"/>
    <w:rsid w:val="00D81524"/>
    <w:rsid w:val="00D834D0"/>
    <w:rsid w:val="00D86835"/>
    <w:rsid w:val="00DA2ADB"/>
    <w:rsid w:val="00DB4FE2"/>
    <w:rsid w:val="00DD0CA6"/>
    <w:rsid w:val="00DD2F89"/>
    <w:rsid w:val="00DD5120"/>
    <w:rsid w:val="00DD6CBC"/>
    <w:rsid w:val="00DE7443"/>
    <w:rsid w:val="00DF35B6"/>
    <w:rsid w:val="00DF547C"/>
    <w:rsid w:val="00DF5A94"/>
    <w:rsid w:val="00E04287"/>
    <w:rsid w:val="00E10BC6"/>
    <w:rsid w:val="00E1513E"/>
    <w:rsid w:val="00E1581A"/>
    <w:rsid w:val="00E20A1C"/>
    <w:rsid w:val="00E232D8"/>
    <w:rsid w:val="00E2334F"/>
    <w:rsid w:val="00E2552A"/>
    <w:rsid w:val="00E32C4D"/>
    <w:rsid w:val="00E33FBA"/>
    <w:rsid w:val="00E44189"/>
    <w:rsid w:val="00E64FF1"/>
    <w:rsid w:val="00E765AF"/>
    <w:rsid w:val="00E76BBC"/>
    <w:rsid w:val="00E77BB6"/>
    <w:rsid w:val="00E84F02"/>
    <w:rsid w:val="00E876E5"/>
    <w:rsid w:val="00E964E8"/>
    <w:rsid w:val="00EA5525"/>
    <w:rsid w:val="00EA5CD1"/>
    <w:rsid w:val="00EB216F"/>
    <w:rsid w:val="00EB4DAF"/>
    <w:rsid w:val="00EB6914"/>
    <w:rsid w:val="00EC3695"/>
    <w:rsid w:val="00EC71BB"/>
    <w:rsid w:val="00EF6578"/>
    <w:rsid w:val="00F00E14"/>
    <w:rsid w:val="00F204F3"/>
    <w:rsid w:val="00F4100A"/>
    <w:rsid w:val="00F41DED"/>
    <w:rsid w:val="00F41F38"/>
    <w:rsid w:val="00F45E1C"/>
    <w:rsid w:val="00F50E30"/>
    <w:rsid w:val="00F55900"/>
    <w:rsid w:val="00F55D18"/>
    <w:rsid w:val="00F627B5"/>
    <w:rsid w:val="00F638B8"/>
    <w:rsid w:val="00F70F31"/>
    <w:rsid w:val="00F725ED"/>
    <w:rsid w:val="00FA3A8D"/>
    <w:rsid w:val="00FB4AAE"/>
    <w:rsid w:val="00FB791C"/>
    <w:rsid w:val="00FC240F"/>
    <w:rsid w:val="00FD0FCA"/>
    <w:rsid w:val="00FE5615"/>
    <w:rsid w:val="00FE5A57"/>
    <w:rsid w:val="00FF231E"/>
    <w:rsid w:val="00FF362D"/>
    <w:rsid w:val="00FF506A"/>
    <w:rsid w:val="00FF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6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6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76BBC"/>
    <w:rPr>
      <w:b/>
      <w:bCs/>
    </w:rPr>
  </w:style>
  <w:style w:type="character" w:customStyle="1" w:styleId="FontStyle28">
    <w:name w:val="Font Style28"/>
    <w:rsid w:val="00810CC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10C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CCC"/>
  </w:style>
  <w:style w:type="paragraph" w:styleId="a6">
    <w:name w:val="List Paragraph"/>
    <w:basedOn w:val="a"/>
    <w:uiPriority w:val="34"/>
    <w:qFormat/>
    <w:rsid w:val="009D26DF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695F8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011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абз"/>
    <w:basedOn w:val="a"/>
    <w:rsid w:val="00A03E15"/>
    <w:pPr>
      <w:suppressAutoHyphens/>
      <w:spacing w:before="120" w:after="120" w:line="240" w:lineRule="auto"/>
      <w:ind w:firstLine="709"/>
    </w:pPr>
    <w:rPr>
      <w:rFonts w:ascii="Times New Roman" w:eastAsia="MS Mincho" w:hAnsi="Times New Roman" w:cs="Arial"/>
      <w:color w:val="000000"/>
      <w:sz w:val="28"/>
      <w:szCs w:val="24"/>
      <w:lang w:eastAsia="ar-SA"/>
    </w:rPr>
  </w:style>
  <w:style w:type="paragraph" w:customStyle="1" w:styleId="Default">
    <w:name w:val="Default"/>
    <w:rsid w:val="00B07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B69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6914"/>
  </w:style>
  <w:style w:type="character" w:customStyle="1" w:styleId="apple-converted-space">
    <w:name w:val="apple-converted-space"/>
    <w:basedOn w:val="a0"/>
    <w:rsid w:val="004D1ED4"/>
  </w:style>
  <w:style w:type="paragraph" w:styleId="aa">
    <w:name w:val="Balloon Text"/>
    <w:basedOn w:val="a"/>
    <w:link w:val="ab"/>
    <w:uiPriority w:val="99"/>
    <w:semiHidden/>
    <w:unhideWhenUsed/>
    <w:rsid w:val="0021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F9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95DB6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1E4C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E4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6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6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76BBC"/>
    <w:rPr>
      <w:b/>
      <w:bCs/>
    </w:rPr>
  </w:style>
  <w:style w:type="character" w:customStyle="1" w:styleId="FontStyle28">
    <w:name w:val="Font Style28"/>
    <w:rsid w:val="00810CC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10C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7808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abirint.ru/authors/17808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authors/159317/" TargetMode="External"/><Relationship Id="rId11" Type="http://schemas.openxmlformats.org/officeDocument/2006/relationships/hyperlink" Target="http://www.info-rae.ru/14-fevralya-2017-goda-podpisano-soglashenie-o-sotrudnichestve-obshherossijskoj-obshhestvennoj-organizacii-rossijskaya-inzhenernaya-akademiya-i-associacii-texnicheskix-universitet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aj.org/openurl?genre=journal&amp;issn=22198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7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F750-14F3-48CC-B549-0ED75DE8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alexvas</dc:creator>
  <cp:lastModifiedBy>Леонид</cp:lastModifiedBy>
  <cp:revision>6</cp:revision>
  <cp:lastPrinted>2017-02-21T12:50:00Z</cp:lastPrinted>
  <dcterms:created xsi:type="dcterms:W3CDTF">2018-05-23T08:48:00Z</dcterms:created>
  <dcterms:modified xsi:type="dcterms:W3CDTF">2018-05-30T10:12:00Z</dcterms:modified>
</cp:coreProperties>
</file>